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F0B7" w14:textId="77777777" w:rsidR="0033654B" w:rsidRPr="008D3310" w:rsidRDefault="0033654B" w:rsidP="0033654B">
      <w:pPr>
        <w:autoSpaceDE w:val="0"/>
        <w:autoSpaceDN w:val="0"/>
        <w:adjustRightInd w:val="0"/>
        <w:spacing w:after="0"/>
        <w:jc w:val="center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</w:pPr>
    </w:p>
    <w:p w14:paraId="5E49507B" w14:textId="77777777" w:rsidR="0033654B" w:rsidRDefault="0033654B" w:rsidP="0033654B">
      <w:pPr>
        <w:autoSpaceDE w:val="0"/>
        <w:autoSpaceDN w:val="0"/>
        <w:adjustRightInd w:val="0"/>
        <w:spacing w:after="0"/>
        <w:jc w:val="center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</w:pPr>
    </w:p>
    <w:p w14:paraId="3DA15AC5" w14:textId="77777777" w:rsidR="0033654B" w:rsidRDefault="0033654B" w:rsidP="0033654B">
      <w:pPr>
        <w:autoSpaceDE w:val="0"/>
        <w:autoSpaceDN w:val="0"/>
        <w:adjustRightInd w:val="0"/>
        <w:spacing w:after="0"/>
        <w:jc w:val="center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</w:pPr>
    </w:p>
    <w:p w14:paraId="6E1864CD" w14:textId="38056BFA" w:rsidR="0033654B" w:rsidRPr="007F3C18" w:rsidRDefault="007F3C18" w:rsidP="007F3C18">
      <w:pPr>
        <w:autoSpaceDE w:val="0"/>
        <w:autoSpaceDN w:val="0"/>
        <w:adjustRightInd w:val="0"/>
        <w:spacing w:after="0"/>
        <w:jc w:val="center"/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>External</w:t>
      </w:r>
      <w:r w:rsidR="0033654B" w:rsidRPr="008D3310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Whistleblow</w:t>
      </w:r>
      <w:r w:rsidR="00883DA6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>ing</w:t>
      </w:r>
      <w:r w:rsidR="0033654B" w:rsidRPr="008D3310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Poli</w:t>
      </w:r>
      <w:r w:rsidR="0033654B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>cy and</w:t>
      </w:r>
      <w:r w:rsidR="0033654B" w:rsidRPr="008D3310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Reporting </w:t>
      </w:r>
      <w:r w:rsidR="0033654B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(Suspected) Fraud Cases </w:t>
      </w:r>
      <w:r w:rsidR="0033654B" w:rsidRPr="008D3310"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  <w:t>Procedure</w:t>
      </w:r>
    </w:p>
    <w:p w14:paraId="38E00C60" w14:textId="08B39E25" w:rsidR="0033654B" w:rsidRPr="007F3C18" w:rsidRDefault="007F3C18" w:rsidP="0033654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2"/>
          <w:szCs w:val="20"/>
          <w:lang w:val="en-GB"/>
        </w:rPr>
      </w:pPr>
      <w:r w:rsidRPr="007F3C18">
        <w:rPr>
          <w:rFonts w:ascii="Arial" w:hAnsi="Arial" w:cs="Arial"/>
          <w:i/>
          <w:sz w:val="22"/>
          <w:szCs w:val="20"/>
          <w:lang w:val="en-GB"/>
        </w:rPr>
        <w:t xml:space="preserve">The content of the introductory part of this document </w:t>
      </w:r>
      <w:r w:rsidR="00293DA7">
        <w:rPr>
          <w:rFonts w:ascii="Arial" w:hAnsi="Arial" w:cs="Arial"/>
          <w:i/>
          <w:sz w:val="22"/>
          <w:szCs w:val="20"/>
          <w:lang w:val="en-GB"/>
        </w:rPr>
        <w:t>is</w:t>
      </w:r>
      <w:r w:rsidR="00AC1CD1">
        <w:rPr>
          <w:rFonts w:ascii="Arial" w:hAnsi="Arial" w:cs="Arial"/>
          <w:i/>
          <w:sz w:val="22"/>
          <w:szCs w:val="20"/>
          <w:lang w:val="en-GB"/>
        </w:rPr>
        <w:t xml:space="preserve"> present</w:t>
      </w:r>
      <w:r w:rsidRPr="007F3C18">
        <w:rPr>
          <w:rFonts w:ascii="Arial" w:hAnsi="Arial" w:cs="Arial"/>
          <w:i/>
          <w:sz w:val="22"/>
          <w:szCs w:val="20"/>
          <w:lang w:val="en-GB"/>
        </w:rPr>
        <w:t xml:space="preserve"> on the Programme website </w:t>
      </w:r>
      <w:hyperlink r:id="rId11" w:history="1">
        <w:r w:rsidR="00293DA7" w:rsidRPr="00D50281">
          <w:rPr>
            <w:rStyle w:val="Lienhypertexte"/>
            <w:rFonts w:ascii="Arial" w:hAnsi="Arial" w:cs="Arial"/>
            <w:i/>
            <w:sz w:val="22"/>
            <w:szCs w:val="20"/>
            <w:lang w:val="en-GB"/>
          </w:rPr>
          <w:t>https://www.interregmeuserhine.eu/en</w:t>
        </w:r>
      </w:hyperlink>
      <w:r w:rsidR="00293DA7">
        <w:rPr>
          <w:rFonts w:ascii="Arial" w:hAnsi="Arial" w:cs="Arial"/>
          <w:i/>
          <w:sz w:val="22"/>
          <w:szCs w:val="20"/>
          <w:lang w:val="en-GB"/>
        </w:rPr>
        <w:t xml:space="preserve"> </w:t>
      </w:r>
      <w:r w:rsidRPr="007F3C18">
        <w:rPr>
          <w:rFonts w:ascii="Arial" w:hAnsi="Arial" w:cs="Arial"/>
          <w:i/>
          <w:sz w:val="22"/>
          <w:szCs w:val="20"/>
          <w:lang w:val="en-GB"/>
        </w:rPr>
        <w:t xml:space="preserve">under the specific anti-fraud section </w:t>
      </w:r>
      <w:r w:rsidR="00293DA7">
        <w:rPr>
          <w:rFonts w:ascii="Arial" w:hAnsi="Arial" w:cs="Arial"/>
          <w:i/>
          <w:sz w:val="22"/>
          <w:szCs w:val="20"/>
          <w:lang w:val="en-GB"/>
        </w:rPr>
        <w:t xml:space="preserve">in the contact tab </w:t>
      </w:r>
      <w:r w:rsidRPr="007F3C18">
        <w:rPr>
          <w:rFonts w:ascii="Arial" w:hAnsi="Arial" w:cs="Arial"/>
          <w:i/>
          <w:sz w:val="22"/>
          <w:szCs w:val="20"/>
          <w:lang w:val="en-GB"/>
        </w:rPr>
        <w:t xml:space="preserve">where </w:t>
      </w:r>
      <w:r w:rsidR="00AC1CD1">
        <w:rPr>
          <w:rFonts w:ascii="Arial" w:hAnsi="Arial" w:cs="Arial"/>
          <w:i/>
          <w:sz w:val="22"/>
          <w:szCs w:val="20"/>
          <w:lang w:val="en-GB"/>
        </w:rPr>
        <w:t xml:space="preserve">the report form in </w:t>
      </w:r>
      <w:r w:rsidRPr="007F3C18">
        <w:rPr>
          <w:rFonts w:ascii="Arial" w:hAnsi="Arial" w:cs="Arial"/>
          <w:i/>
          <w:sz w:val="22"/>
          <w:szCs w:val="20"/>
          <w:lang w:val="en-GB"/>
        </w:rPr>
        <w:t>annexe 1 is also made available.</w:t>
      </w:r>
    </w:p>
    <w:p w14:paraId="06479B1E" w14:textId="77777777" w:rsidR="0033654B" w:rsidRPr="00A75464" w:rsidRDefault="0033654B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6C20CC0E" w14:textId="508ED7A5" w:rsidR="00A75464" w:rsidRDefault="00A75464" w:rsidP="00A754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2F58BD9E" w14:textId="77777777" w:rsidR="00FF3096" w:rsidRPr="00A75464" w:rsidRDefault="00FF3096" w:rsidP="00A754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3CEE52FF" w14:textId="77777777" w:rsidR="00FF3096" w:rsidRDefault="00A75464" w:rsidP="00A754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 w:rsidRPr="00A75464">
        <w:rPr>
          <w:rFonts w:ascii="Arial" w:hAnsi="Arial" w:cs="Arial"/>
          <w:sz w:val="22"/>
          <w:szCs w:val="20"/>
          <w:lang w:val="en-GB"/>
        </w:rPr>
        <w:t xml:space="preserve">The </w:t>
      </w:r>
      <w:r w:rsidR="00FF3096">
        <w:rPr>
          <w:rFonts w:ascii="Arial" w:hAnsi="Arial" w:cs="Arial"/>
          <w:sz w:val="22"/>
          <w:szCs w:val="20"/>
          <w:lang w:val="en-GB"/>
        </w:rPr>
        <w:t xml:space="preserve">Interreg Meuse-Rhine (NL-BE-DE) </w:t>
      </w:r>
      <w:r w:rsidRPr="00A75464">
        <w:rPr>
          <w:rFonts w:ascii="Arial" w:hAnsi="Arial" w:cs="Arial"/>
          <w:sz w:val="22"/>
          <w:szCs w:val="20"/>
          <w:lang w:val="en-GB"/>
        </w:rPr>
        <w:t xml:space="preserve">Programme is committed to protecting EU and public funds while upholding high legal, ethical, and moral standards. It adheres to the principles of integrity, objectivity, and honesty. </w:t>
      </w:r>
    </w:p>
    <w:p w14:paraId="09160799" w14:textId="77777777" w:rsidR="00FF3096" w:rsidRDefault="00FF3096" w:rsidP="00A754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11F5176F" w14:textId="1DF2DD07" w:rsidR="00A75464" w:rsidRDefault="00A75464" w:rsidP="00A754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 w:rsidRPr="00A75464">
        <w:rPr>
          <w:rFonts w:ascii="Arial" w:hAnsi="Arial" w:cs="Arial"/>
          <w:sz w:val="22"/>
          <w:szCs w:val="20"/>
          <w:lang w:val="en-GB"/>
        </w:rPr>
        <w:t xml:space="preserve">With a zero-tolerance policy towards fraud and corruption, the Programme aims to demonstrate its strong opposition to </w:t>
      </w:r>
      <w:r w:rsidR="00FF3096">
        <w:rPr>
          <w:rFonts w:ascii="Arial" w:hAnsi="Arial" w:cs="Arial"/>
          <w:sz w:val="22"/>
          <w:szCs w:val="20"/>
          <w:lang w:val="en-GB"/>
        </w:rPr>
        <w:t>fraud</w:t>
      </w:r>
      <w:r w:rsidRPr="00A75464">
        <w:rPr>
          <w:rFonts w:ascii="Arial" w:hAnsi="Arial" w:cs="Arial"/>
          <w:sz w:val="22"/>
          <w:szCs w:val="20"/>
          <w:lang w:val="en-GB"/>
        </w:rPr>
        <w:t xml:space="preserve"> issues in all aspects of its operations</w:t>
      </w:r>
      <w:r w:rsidR="00CB6C37">
        <w:rPr>
          <w:rFonts w:ascii="Arial" w:hAnsi="Arial" w:cs="Arial"/>
          <w:sz w:val="22"/>
          <w:szCs w:val="20"/>
          <w:lang w:val="en-GB"/>
        </w:rPr>
        <w:t>.</w:t>
      </w:r>
      <w:r w:rsidR="00AA03D8">
        <w:rPr>
          <w:rFonts w:ascii="Arial" w:hAnsi="Arial" w:cs="Arial"/>
          <w:sz w:val="22"/>
          <w:szCs w:val="20"/>
          <w:lang w:val="en-GB"/>
        </w:rPr>
        <w:t xml:space="preserve"> </w:t>
      </w:r>
      <w:r w:rsidR="00AA03D8" w:rsidRPr="00A75464">
        <w:rPr>
          <w:rFonts w:ascii="Arial" w:hAnsi="Arial" w:cs="Arial"/>
          <w:sz w:val="22"/>
          <w:szCs w:val="20"/>
          <w:lang w:val="en-GB"/>
        </w:rPr>
        <w:t>All individuals involved in the Programme</w:t>
      </w:r>
      <w:r w:rsidR="00AA03D8">
        <w:rPr>
          <w:rFonts w:ascii="Arial" w:hAnsi="Arial" w:cs="Arial"/>
          <w:sz w:val="22"/>
          <w:szCs w:val="20"/>
          <w:lang w:val="en-GB"/>
        </w:rPr>
        <w:t xml:space="preserve"> </w:t>
      </w:r>
      <w:r w:rsidR="00AA03D8" w:rsidRPr="00A75464">
        <w:rPr>
          <w:rFonts w:ascii="Arial" w:hAnsi="Arial" w:cs="Arial"/>
          <w:sz w:val="22"/>
          <w:szCs w:val="20"/>
          <w:lang w:val="en-GB"/>
        </w:rPr>
        <w:t xml:space="preserve">must ensure the full legality of grant funds spent under the Programme. The Programme places a strong emphasis on preventing the illegal acquisition or misuse of these financial resources. </w:t>
      </w:r>
    </w:p>
    <w:p w14:paraId="0290A737" w14:textId="217FF5F6" w:rsidR="00A75464" w:rsidRDefault="00A75464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450B9284" w14:textId="304F6A0B" w:rsidR="00FF3096" w:rsidRDefault="00FF3096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 w:rsidRPr="00A75464">
        <w:rPr>
          <w:rFonts w:ascii="Arial" w:hAnsi="Arial" w:cs="Arial"/>
          <w:sz w:val="22"/>
          <w:szCs w:val="20"/>
          <w:lang w:val="en-GB"/>
        </w:rPr>
        <w:t xml:space="preserve">The funds allocated via the Programme must </w:t>
      </w:r>
      <w:r w:rsidR="000D62EA">
        <w:rPr>
          <w:rFonts w:ascii="Arial" w:hAnsi="Arial" w:cs="Arial"/>
          <w:sz w:val="22"/>
          <w:szCs w:val="20"/>
          <w:lang w:val="en-GB"/>
        </w:rPr>
        <w:t xml:space="preserve">indeed </w:t>
      </w:r>
      <w:r w:rsidRPr="00A75464">
        <w:rPr>
          <w:rFonts w:ascii="Arial" w:hAnsi="Arial" w:cs="Arial"/>
          <w:sz w:val="22"/>
          <w:szCs w:val="20"/>
          <w:lang w:val="en-GB"/>
        </w:rPr>
        <w:t>be managed in a transparent, efficient, and compliant manner with the EU legal framework. To ensure the integrity of these funds, a proportionate anti-fr</w:t>
      </w:r>
      <w:bookmarkStart w:id="0" w:name="_GoBack"/>
      <w:bookmarkEnd w:id="0"/>
      <w:r w:rsidRPr="00A75464">
        <w:rPr>
          <w:rFonts w:ascii="Arial" w:hAnsi="Arial" w:cs="Arial"/>
          <w:sz w:val="22"/>
          <w:szCs w:val="20"/>
          <w:lang w:val="en-GB"/>
        </w:rPr>
        <w:t>aud policy is essential and required following Article 74(1)c) and Annex 11 of the Regulation (EU) Nr. 2021/1060 (CPR).</w:t>
      </w:r>
    </w:p>
    <w:p w14:paraId="7F38407B" w14:textId="77777777" w:rsidR="00FF3096" w:rsidRDefault="00FF3096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731744C4" w14:textId="770521FB" w:rsidR="007F3C18" w:rsidRDefault="00FF3096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>
        <w:rPr>
          <w:rFonts w:ascii="Arial" w:hAnsi="Arial" w:cs="Arial"/>
          <w:sz w:val="22"/>
          <w:szCs w:val="20"/>
          <w:lang w:val="en-GB"/>
        </w:rPr>
        <w:t>In the framework of that policy, o</w:t>
      </w:r>
      <w:r w:rsidR="00A75464">
        <w:rPr>
          <w:rFonts w:ascii="Arial" w:hAnsi="Arial" w:cs="Arial"/>
          <w:sz w:val="22"/>
          <w:szCs w:val="20"/>
          <w:lang w:val="en-GB"/>
        </w:rPr>
        <w:t xml:space="preserve">ne of the major tools to detect and deter fraud cases is </w:t>
      </w:r>
      <w:r>
        <w:rPr>
          <w:rFonts w:ascii="Arial" w:hAnsi="Arial" w:cs="Arial"/>
          <w:sz w:val="22"/>
          <w:szCs w:val="20"/>
          <w:lang w:val="en-GB"/>
        </w:rPr>
        <w:t xml:space="preserve">to set </w:t>
      </w:r>
      <w:r w:rsidR="00A75464" w:rsidRPr="00AA03D8">
        <w:rPr>
          <w:rFonts w:ascii="Arial" w:hAnsi="Arial" w:cs="Arial"/>
          <w:b/>
          <w:sz w:val="22"/>
          <w:szCs w:val="20"/>
          <w:lang w:val="en-GB"/>
        </w:rPr>
        <w:t>clear procedure</w:t>
      </w:r>
      <w:r w:rsidR="004C299C" w:rsidRPr="00AA03D8">
        <w:rPr>
          <w:rFonts w:ascii="Arial" w:hAnsi="Arial" w:cs="Arial"/>
          <w:b/>
          <w:sz w:val="22"/>
          <w:szCs w:val="20"/>
          <w:lang w:val="en-GB"/>
        </w:rPr>
        <w:t>s</w:t>
      </w:r>
      <w:r w:rsidR="00A75464" w:rsidRPr="00AA03D8">
        <w:rPr>
          <w:rFonts w:ascii="Arial" w:hAnsi="Arial" w:cs="Arial"/>
          <w:b/>
          <w:sz w:val="22"/>
          <w:szCs w:val="20"/>
          <w:lang w:val="en-GB"/>
        </w:rPr>
        <w:t xml:space="preserve"> for the reporting of (suspected) fraud cases</w:t>
      </w:r>
      <w:r w:rsidR="00A75464">
        <w:rPr>
          <w:rFonts w:ascii="Arial" w:hAnsi="Arial" w:cs="Arial"/>
          <w:sz w:val="22"/>
          <w:szCs w:val="20"/>
          <w:lang w:val="en-GB"/>
        </w:rPr>
        <w:t xml:space="preserve">. </w:t>
      </w:r>
      <w:r w:rsidR="00CB6C37" w:rsidRPr="00CB6C37">
        <w:rPr>
          <w:rFonts w:ascii="Arial" w:hAnsi="Arial" w:cs="Arial"/>
          <w:sz w:val="22"/>
          <w:szCs w:val="20"/>
          <w:lang w:val="en-GB"/>
        </w:rPr>
        <w:t>The Programme has</w:t>
      </w:r>
      <w:r>
        <w:rPr>
          <w:rFonts w:ascii="Arial" w:hAnsi="Arial" w:cs="Arial"/>
          <w:sz w:val="22"/>
          <w:szCs w:val="20"/>
          <w:lang w:val="en-GB"/>
        </w:rPr>
        <w:t xml:space="preserve"> therefore</w:t>
      </w:r>
      <w:r w:rsidR="00CB6C37" w:rsidRPr="00CB6C37">
        <w:rPr>
          <w:rFonts w:ascii="Arial" w:hAnsi="Arial" w:cs="Arial"/>
          <w:sz w:val="22"/>
          <w:szCs w:val="20"/>
          <w:lang w:val="en-GB"/>
        </w:rPr>
        <w:t xml:space="preserve"> established </w:t>
      </w:r>
      <w:r w:rsidR="00883DA6">
        <w:rPr>
          <w:rFonts w:ascii="Arial" w:hAnsi="Arial" w:cs="Arial"/>
          <w:sz w:val="22"/>
          <w:szCs w:val="20"/>
          <w:lang w:val="en-GB"/>
        </w:rPr>
        <w:t>a</w:t>
      </w:r>
      <w:r w:rsidR="000D62EA">
        <w:rPr>
          <w:rFonts w:ascii="Arial" w:hAnsi="Arial" w:cs="Arial"/>
          <w:sz w:val="22"/>
          <w:szCs w:val="20"/>
          <w:lang w:val="en-GB"/>
        </w:rPr>
        <w:t xml:space="preserve"> </w:t>
      </w:r>
      <w:r w:rsidR="00CB6C37" w:rsidRPr="00CB6C37">
        <w:rPr>
          <w:rFonts w:ascii="Arial" w:hAnsi="Arial" w:cs="Arial"/>
          <w:sz w:val="22"/>
          <w:szCs w:val="20"/>
          <w:lang w:val="en-GB"/>
        </w:rPr>
        <w:t xml:space="preserve">specific procedure for </w:t>
      </w:r>
      <w:r w:rsidR="00DE79E2">
        <w:rPr>
          <w:rFonts w:ascii="Arial" w:hAnsi="Arial" w:cs="Arial"/>
          <w:sz w:val="22"/>
          <w:szCs w:val="20"/>
          <w:lang w:val="en-GB"/>
        </w:rPr>
        <w:t xml:space="preserve">external </w:t>
      </w:r>
      <w:r w:rsidR="00CB6C37" w:rsidRPr="00CB6C37">
        <w:rPr>
          <w:rFonts w:ascii="Arial" w:hAnsi="Arial" w:cs="Arial"/>
          <w:sz w:val="22"/>
          <w:szCs w:val="20"/>
          <w:lang w:val="en-GB"/>
        </w:rPr>
        <w:t>whistleblowin</w:t>
      </w:r>
      <w:r w:rsidR="00DE79E2">
        <w:rPr>
          <w:rFonts w:ascii="Arial" w:hAnsi="Arial" w:cs="Arial"/>
          <w:sz w:val="22"/>
          <w:szCs w:val="20"/>
          <w:lang w:val="en-GB"/>
        </w:rPr>
        <w:t>g</w:t>
      </w:r>
      <w:r w:rsidR="007F3C18">
        <w:rPr>
          <w:rFonts w:ascii="Arial" w:hAnsi="Arial" w:cs="Arial"/>
          <w:sz w:val="22"/>
          <w:szCs w:val="20"/>
          <w:lang w:val="en-GB"/>
        </w:rPr>
        <w:t xml:space="preserve">. </w:t>
      </w:r>
    </w:p>
    <w:p w14:paraId="29280317" w14:textId="77777777" w:rsidR="007F3C18" w:rsidRDefault="007F3C18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7DEA405E" w14:textId="77777777" w:rsidR="00DE79E2" w:rsidRDefault="0033654B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 w:rsidRPr="00A75464">
        <w:rPr>
          <w:rFonts w:ascii="Arial" w:hAnsi="Arial" w:cs="Arial"/>
          <w:sz w:val="22"/>
          <w:szCs w:val="20"/>
          <w:lang w:val="en-GB"/>
        </w:rPr>
        <w:t>Any</w:t>
      </w:r>
      <w:r w:rsidR="007F3C18">
        <w:rPr>
          <w:rFonts w:ascii="Arial" w:hAnsi="Arial" w:cs="Arial"/>
          <w:sz w:val="22"/>
          <w:szCs w:val="20"/>
          <w:lang w:val="en-GB"/>
        </w:rPr>
        <w:t xml:space="preserve">one </w:t>
      </w:r>
      <w:r w:rsidRPr="00A75464">
        <w:rPr>
          <w:rFonts w:ascii="Arial" w:hAnsi="Arial" w:cs="Arial"/>
          <w:sz w:val="22"/>
          <w:szCs w:val="20"/>
          <w:lang w:val="en-GB"/>
        </w:rPr>
        <w:t xml:space="preserve">who detects suspected or established fraud at any stage of the project lifecycle </w:t>
      </w:r>
      <w:r w:rsidR="007F3C18">
        <w:rPr>
          <w:rFonts w:ascii="Arial" w:hAnsi="Arial" w:cs="Arial"/>
          <w:sz w:val="22"/>
          <w:szCs w:val="20"/>
          <w:lang w:val="en-GB"/>
        </w:rPr>
        <w:t>is encouraged</w:t>
      </w:r>
      <w:r w:rsidRPr="00A75464">
        <w:rPr>
          <w:rFonts w:ascii="Arial" w:hAnsi="Arial" w:cs="Arial"/>
          <w:sz w:val="22"/>
          <w:szCs w:val="20"/>
          <w:lang w:val="en-GB"/>
        </w:rPr>
        <w:t xml:space="preserve"> to report the case through th</w:t>
      </w:r>
      <w:r w:rsidR="007F3C18">
        <w:rPr>
          <w:rFonts w:ascii="Arial" w:hAnsi="Arial" w:cs="Arial"/>
          <w:sz w:val="22"/>
          <w:szCs w:val="20"/>
          <w:lang w:val="en-GB"/>
        </w:rPr>
        <w:t>e</w:t>
      </w:r>
      <w:r w:rsidRPr="00A75464">
        <w:rPr>
          <w:rFonts w:ascii="Arial" w:hAnsi="Arial" w:cs="Arial"/>
          <w:sz w:val="22"/>
          <w:szCs w:val="20"/>
          <w:lang w:val="en-GB"/>
        </w:rPr>
        <w:t xml:space="preserve"> specific template</w:t>
      </w:r>
      <w:r w:rsidR="007F3C18">
        <w:rPr>
          <w:rFonts w:ascii="Arial" w:hAnsi="Arial" w:cs="Arial"/>
          <w:sz w:val="22"/>
          <w:szCs w:val="20"/>
          <w:lang w:val="en-GB"/>
        </w:rPr>
        <w:t xml:space="preserve"> that can be</w:t>
      </w:r>
      <w:r w:rsidR="00DE79E2">
        <w:rPr>
          <w:rFonts w:ascii="Arial" w:hAnsi="Arial" w:cs="Arial"/>
          <w:sz w:val="22"/>
          <w:szCs w:val="20"/>
          <w:lang w:val="en-GB"/>
        </w:rPr>
        <w:t xml:space="preserve"> found hereinafter and</w:t>
      </w:r>
      <w:r w:rsidR="007F3C18">
        <w:rPr>
          <w:rFonts w:ascii="Arial" w:hAnsi="Arial" w:cs="Arial"/>
          <w:sz w:val="22"/>
          <w:szCs w:val="20"/>
          <w:lang w:val="en-GB"/>
        </w:rPr>
        <w:t xml:space="preserve"> downloaded on this page</w:t>
      </w:r>
      <w:r w:rsidRPr="00A75464">
        <w:rPr>
          <w:rFonts w:ascii="Arial" w:hAnsi="Arial" w:cs="Arial"/>
          <w:sz w:val="22"/>
          <w:szCs w:val="20"/>
          <w:lang w:val="en-GB"/>
        </w:rPr>
        <w:t>.</w:t>
      </w:r>
      <w:r w:rsidR="007F3C18">
        <w:rPr>
          <w:rFonts w:ascii="Arial" w:hAnsi="Arial" w:cs="Arial"/>
          <w:sz w:val="22"/>
          <w:szCs w:val="20"/>
          <w:lang w:val="en-GB"/>
        </w:rPr>
        <w:t xml:space="preserve"> </w:t>
      </w:r>
      <w:r w:rsidR="00DE79E2">
        <w:rPr>
          <w:rFonts w:ascii="Arial" w:hAnsi="Arial" w:cs="Arial"/>
          <w:sz w:val="22"/>
          <w:szCs w:val="20"/>
          <w:lang w:val="en-GB"/>
        </w:rPr>
        <w:t xml:space="preserve">Any </w:t>
      </w:r>
      <w:r w:rsidR="007F3C18">
        <w:rPr>
          <w:rFonts w:ascii="Arial" w:hAnsi="Arial" w:cs="Arial"/>
          <w:sz w:val="22"/>
          <w:szCs w:val="20"/>
          <w:lang w:val="en-GB"/>
        </w:rPr>
        <w:t>(</w:t>
      </w:r>
      <w:r w:rsidR="007F3C18" w:rsidRPr="007F3C18">
        <w:rPr>
          <w:rFonts w:ascii="Arial" w:hAnsi="Arial" w:cs="Arial"/>
          <w:sz w:val="22"/>
          <w:szCs w:val="20"/>
          <w:lang w:val="en-GB"/>
        </w:rPr>
        <w:t>suspected</w:t>
      </w:r>
      <w:r w:rsidR="007F3C18">
        <w:rPr>
          <w:rFonts w:ascii="Arial" w:hAnsi="Arial" w:cs="Arial"/>
          <w:sz w:val="22"/>
          <w:szCs w:val="20"/>
          <w:lang w:val="en-GB"/>
        </w:rPr>
        <w:t>)</w:t>
      </w:r>
      <w:r w:rsidR="007F3C18" w:rsidRPr="007F3C18">
        <w:rPr>
          <w:rFonts w:ascii="Arial" w:hAnsi="Arial" w:cs="Arial"/>
          <w:sz w:val="22"/>
          <w:szCs w:val="20"/>
          <w:lang w:val="en-GB"/>
        </w:rPr>
        <w:t xml:space="preserve"> cases of fraud </w:t>
      </w:r>
      <w:r w:rsidR="00DE79E2">
        <w:rPr>
          <w:rFonts w:ascii="Arial" w:hAnsi="Arial" w:cs="Arial"/>
          <w:sz w:val="22"/>
          <w:szCs w:val="20"/>
          <w:lang w:val="en-GB"/>
        </w:rPr>
        <w:t xml:space="preserve">thus </w:t>
      </w:r>
      <w:r w:rsidR="007F3C18">
        <w:rPr>
          <w:rFonts w:ascii="Arial" w:hAnsi="Arial" w:cs="Arial"/>
          <w:sz w:val="22"/>
          <w:szCs w:val="20"/>
          <w:lang w:val="en-GB"/>
        </w:rPr>
        <w:t xml:space="preserve">have to be reported </w:t>
      </w:r>
      <w:r w:rsidR="007F3C18" w:rsidRPr="007F3C18">
        <w:rPr>
          <w:rFonts w:ascii="Arial" w:hAnsi="Arial" w:cs="Arial"/>
          <w:sz w:val="22"/>
          <w:szCs w:val="20"/>
          <w:lang w:val="en-GB"/>
        </w:rPr>
        <w:t xml:space="preserve">when reasonable grounds </w:t>
      </w:r>
      <w:r w:rsidR="007F3C18">
        <w:rPr>
          <w:rFonts w:ascii="Arial" w:hAnsi="Arial" w:cs="Arial"/>
          <w:sz w:val="22"/>
          <w:szCs w:val="20"/>
          <w:lang w:val="en-GB"/>
        </w:rPr>
        <w:t>exist</w:t>
      </w:r>
      <w:r w:rsidR="00405323">
        <w:rPr>
          <w:rFonts w:ascii="Arial" w:hAnsi="Arial" w:cs="Arial"/>
          <w:sz w:val="22"/>
          <w:szCs w:val="20"/>
          <w:lang w:val="en-GB"/>
        </w:rPr>
        <w:t xml:space="preserve"> </w:t>
      </w:r>
      <w:r w:rsidR="007F3C18" w:rsidRPr="007F3C18">
        <w:rPr>
          <w:rFonts w:ascii="Arial" w:hAnsi="Arial" w:cs="Arial"/>
          <w:sz w:val="22"/>
          <w:szCs w:val="20"/>
          <w:lang w:val="en-GB"/>
        </w:rPr>
        <w:t xml:space="preserve">to believe that actions have occurred. </w:t>
      </w:r>
    </w:p>
    <w:p w14:paraId="045F2F1B" w14:textId="77777777" w:rsidR="00DE79E2" w:rsidRDefault="00DE79E2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1BEFD4A7" w14:textId="529ED0B6" w:rsidR="0033654B" w:rsidRPr="00A75464" w:rsidRDefault="007F3C18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 w:rsidRPr="007F3C18">
        <w:rPr>
          <w:rFonts w:ascii="Arial" w:hAnsi="Arial" w:cs="Arial"/>
          <w:sz w:val="22"/>
          <w:szCs w:val="20"/>
          <w:lang w:val="en-GB"/>
        </w:rPr>
        <w:t xml:space="preserve">Reports should include clear and factual information about the suspected activity, the individuals or entities involved, and any available supporting evidence. </w:t>
      </w:r>
    </w:p>
    <w:p w14:paraId="5219B6F0" w14:textId="3F8BF5EC" w:rsidR="00310F9A" w:rsidRDefault="00310F9A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77662550" w14:textId="37BE3889" w:rsidR="00310F9A" w:rsidRDefault="00310F9A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 w:rsidRPr="00A75464">
        <w:rPr>
          <w:rFonts w:ascii="Arial" w:hAnsi="Arial" w:cs="Arial"/>
          <w:sz w:val="22"/>
          <w:szCs w:val="20"/>
          <w:lang w:val="en-GB"/>
        </w:rPr>
        <w:t xml:space="preserve">This policy is designed to align with Directive (EU) 2019/1937 on the protection of persons who report breaches of Union law, ensuring that </w:t>
      </w:r>
      <w:proofErr w:type="spellStart"/>
      <w:r w:rsidRPr="00A75464">
        <w:rPr>
          <w:rFonts w:ascii="Arial" w:hAnsi="Arial" w:cs="Arial"/>
          <w:sz w:val="22"/>
          <w:szCs w:val="20"/>
          <w:lang w:val="en-GB"/>
        </w:rPr>
        <w:t>whistleblowers</w:t>
      </w:r>
      <w:proofErr w:type="spellEnd"/>
      <w:r w:rsidRPr="00A75464">
        <w:rPr>
          <w:rFonts w:ascii="Arial" w:hAnsi="Arial" w:cs="Arial"/>
          <w:sz w:val="22"/>
          <w:szCs w:val="20"/>
          <w:lang w:val="en-GB"/>
        </w:rPr>
        <w:t xml:space="preserve"> are protected and their concerns are addressed in a timely and lawful manner. The policy aims to uphold transparency, integrity, and compliance with EU legal and ethical standards, fostering a culture of accountability </w:t>
      </w:r>
      <w:r w:rsidR="00DE79E2">
        <w:rPr>
          <w:rFonts w:ascii="Arial" w:hAnsi="Arial" w:cs="Arial"/>
          <w:sz w:val="22"/>
          <w:szCs w:val="20"/>
          <w:lang w:val="en-GB"/>
        </w:rPr>
        <w:t>in the framework of the Programme implementation</w:t>
      </w:r>
      <w:r w:rsidRPr="00A75464">
        <w:rPr>
          <w:rFonts w:ascii="Arial" w:hAnsi="Arial" w:cs="Arial"/>
          <w:sz w:val="22"/>
          <w:szCs w:val="20"/>
          <w:lang w:val="en-GB"/>
        </w:rPr>
        <w:t>.</w:t>
      </w:r>
    </w:p>
    <w:p w14:paraId="45CE2246" w14:textId="1005B34C" w:rsidR="00405323" w:rsidRDefault="00405323" w:rsidP="003365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</w:p>
    <w:p w14:paraId="0C5217A0" w14:textId="785ED49D" w:rsidR="0033654B" w:rsidRDefault="00405323" w:rsidP="00883D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>
        <w:rPr>
          <w:rFonts w:ascii="Arial" w:hAnsi="Arial" w:cs="Arial"/>
          <w:sz w:val="22"/>
          <w:szCs w:val="20"/>
          <w:lang w:val="en-GB"/>
        </w:rPr>
        <w:t xml:space="preserve">The </w:t>
      </w:r>
      <w:r w:rsidR="00883DA6">
        <w:rPr>
          <w:rFonts w:ascii="Arial" w:hAnsi="Arial" w:cs="Arial"/>
          <w:sz w:val="22"/>
          <w:szCs w:val="20"/>
          <w:lang w:val="en-GB"/>
        </w:rPr>
        <w:t>e</w:t>
      </w:r>
      <w:r w:rsidR="00310F9A" w:rsidRPr="00310F9A">
        <w:rPr>
          <w:rFonts w:ascii="Arial" w:hAnsi="Arial" w:cs="Arial"/>
          <w:sz w:val="22"/>
          <w:szCs w:val="20"/>
          <w:lang w:val="en-GB"/>
        </w:rPr>
        <w:t xml:space="preserve">xternal </w:t>
      </w:r>
      <w:r w:rsidR="00883DA6">
        <w:rPr>
          <w:rFonts w:ascii="Arial" w:hAnsi="Arial" w:cs="Arial"/>
          <w:sz w:val="22"/>
          <w:szCs w:val="20"/>
          <w:lang w:val="en-GB"/>
        </w:rPr>
        <w:t>r</w:t>
      </w:r>
      <w:r w:rsidR="00310F9A" w:rsidRPr="00310F9A">
        <w:rPr>
          <w:rFonts w:ascii="Arial" w:hAnsi="Arial" w:cs="Arial"/>
          <w:sz w:val="22"/>
          <w:szCs w:val="20"/>
          <w:lang w:val="en-GB"/>
        </w:rPr>
        <w:t xml:space="preserve">eport </w:t>
      </w:r>
      <w:r w:rsidR="00883DA6">
        <w:rPr>
          <w:rFonts w:ascii="Arial" w:hAnsi="Arial" w:cs="Arial"/>
          <w:sz w:val="22"/>
          <w:szCs w:val="20"/>
          <w:lang w:val="en-GB"/>
        </w:rPr>
        <w:t>f</w:t>
      </w:r>
      <w:r w:rsidR="00310F9A" w:rsidRPr="00310F9A">
        <w:rPr>
          <w:rFonts w:ascii="Arial" w:hAnsi="Arial" w:cs="Arial"/>
          <w:sz w:val="22"/>
          <w:szCs w:val="20"/>
          <w:lang w:val="en-GB"/>
        </w:rPr>
        <w:t xml:space="preserve">orm for </w:t>
      </w:r>
      <w:r w:rsidR="00883DA6">
        <w:rPr>
          <w:rFonts w:ascii="Arial" w:hAnsi="Arial" w:cs="Arial"/>
          <w:sz w:val="22"/>
          <w:szCs w:val="20"/>
          <w:lang w:val="en-GB"/>
        </w:rPr>
        <w:t>s</w:t>
      </w:r>
      <w:r w:rsidR="00310F9A" w:rsidRPr="00310F9A">
        <w:rPr>
          <w:rFonts w:ascii="Arial" w:hAnsi="Arial" w:cs="Arial"/>
          <w:sz w:val="22"/>
          <w:szCs w:val="20"/>
          <w:lang w:val="en-GB"/>
        </w:rPr>
        <w:t xml:space="preserve">uspected or </w:t>
      </w:r>
      <w:r w:rsidR="00883DA6">
        <w:rPr>
          <w:rFonts w:ascii="Arial" w:hAnsi="Arial" w:cs="Arial"/>
          <w:sz w:val="22"/>
          <w:szCs w:val="20"/>
          <w:lang w:val="en-GB"/>
        </w:rPr>
        <w:t>e</w:t>
      </w:r>
      <w:r w:rsidR="00310F9A" w:rsidRPr="00310F9A">
        <w:rPr>
          <w:rFonts w:ascii="Arial" w:hAnsi="Arial" w:cs="Arial"/>
          <w:sz w:val="22"/>
          <w:szCs w:val="20"/>
          <w:lang w:val="en-GB"/>
        </w:rPr>
        <w:t xml:space="preserve">stablished </w:t>
      </w:r>
      <w:r w:rsidR="00883DA6">
        <w:rPr>
          <w:rFonts w:ascii="Arial" w:hAnsi="Arial" w:cs="Arial"/>
          <w:sz w:val="22"/>
          <w:szCs w:val="20"/>
          <w:lang w:val="en-GB"/>
        </w:rPr>
        <w:t>c</w:t>
      </w:r>
      <w:r w:rsidR="00310F9A" w:rsidRPr="00310F9A">
        <w:rPr>
          <w:rFonts w:ascii="Arial" w:hAnsi="Arial" w:cs="Arial"/>
          <w:sz w:val="22"/>
          <w:szCs w:val="20"/>
          <w:lang w:val="en-GB"/>
        </w:rPr>
        <w:t xml:space="preserve">ases of </w:t>
      </w:r>
      <w:r w:rsidR="00883DA6">
        <w:rPr>
          <w:rFonts w:ascii="Arial" w:hAnsi="Arial" w:cs="Arial"/>
          <w:sz w:val="22"/>
          <w:szCs w:val="20"/>
          <w:lang w:val="en-GB"/>
        </w:rPr>
        <w:t>f</w:t>
      </w:r>
      <w:r w:rsidR="00310F9A" w:rsidRPr="00310F9A">
        <w:rPr>
          <w:rFonts w:ascii="Arial" w:hAnsi="Arial" w:cs="Arial"/>
          <w:sz w:val="22"/>
          <w:szCs w:val="20"/>
          <w:lang w:val="en-GB"/>
        </w:rPr>
        <w:t>raud</w:t>
      </w:r>
      <w:r w:rsidR="00310F9A">
        <w:rPr>
          <w:rFonts w:ascii="Arial" w:hAnsi="Arial" w:cs="Arial"/>
          <w:sz w:val="22"/>
          <w:szCs w:val="20"/>
          <w:lang w:val="en-GB"/>
        </w:rPr>
        <w:t xml:space="preserve"> </w:t>
      </w:r>
      <w:r>
        <w:rPr>
          <w:rFonts w:ascii="Arial" w:hAnsi="Arial" w:cs="Arial"/>
          <w:sz w:val="22"/>
          <w:szCs w:val="20"/>
          <w:lang w:val="en-GB"/>
        </w:rPr>
        <w:t xml:space="preserve">has to be sent to the following email address: </w:t>
      </w:r>
      <w:hyperlink r:id="rId12" w:history="1">
        <w:r w:rsidR="00883DA6" w:rsidRPr="008467E8">
          <w:rPr>
            <w:rStyle w:val="Lienhypertexte"/>
            <w:rFonts w:ascii="Arial" w:hAnsi="Arial" w:cs="Arial"/>
            <w:sz w:val="22"/>
            <w:szCs w:val="20"/>
            <w:lang w:val="en-GB"/>
          </w:rPr>
          <w:t>interregmr.fraud@prvlimburg.nl</w:t>
        </w:r>
      </w:hyperlink>
    </w:p>
    <w:p w14:paraId="627D2053" w14:textId="77777777" w:rsidR="00883DA6" w:rsidRDefault="00883DA6" w:rsidP="00883DA6">
      <w:pP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sz w:val="20"/>
          <w:szCs w:val="20"/>
          <w:lang w:val="en-GB"/>
        </w:rPr>
      </w:pPr>
    </w:p>
    <w:p w14:paraId="33D40D6D" w14:textId="44E22A9C" w:rsidR="00310F9A" w:rsidRPr="00883DA6" w:rsidRDefault="00310F9A" w:rsidP="00883D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0"/>
          <w:lang w:val="en-GB"/>
        </w:rPr>
      </w:pPr>
      <w:r w:rsidRPr="00A75464">
        <w:rPr>
          <w:rFonts w:ascii="Arial" w:hAnsi="Arial" w:cs="Arial"/>
          <w:sz w:val="22"/>
          <w:szCs w:val="20"/>
          <w:lang w:val="en-GB"/>
        </w:rPr>
        <w:t xml:space="preserve">The Programme commits to investigating all reports of suspected fraud promptly, impartially, and confidentially. The investigations leading to potential correction of fraud or prosecution are detailed in the Programme anti-fraud policy </w:t>
      </w:r>
      <w:r>
        <w:rPr>
          <w:rFonts w:ascii="Arial" w:hAnsi="Arial" w:cs="Arial"/>
          <w:sz w:val="22"/>
          <w:szCs w:val="20"/>
          <w:lang w:val="en-GB"/>
        </w:rPr>
        <w:t xml:space="preserve">also </w:t>
      </w:r>
      <w:r w:rsidRPr="00A75464">
        <w:rPr>
          <w:rFonts w:ascii="Arial" w:hAnsi="Arial" w:cs="Arial"/>
          <w:sz w:val="22"/>
          <w:szCs w:val="20"/>
          <w:lang w:val="en-GB"/>
        </w:rPr>
        <w:t>available on th</w:t>
      </w:r>
      <w:r w:rsidR="00883DA6">
        <w:rPr>
          <w:rFonts w:ascii="Arial" w:hAnsi="Arial" w:cs="Arial"/>
          <w:sz w:val="22"/>
          <w:szCs w:val="20"/>
          <w:lang w:val="en-GB"/>
        </w:rPr>
        <w:t>e Programme</w:t>
      </w:r>
      <w:r w:rsidRPr="00A75464">
        <w:rPr>
          <w:rFonts w:ascii="Arial" w:hAnsi="Arial" w:cs="Arial"/>
          <w:sz w:val="22"/>
          <w:szCs w:val="20"/>
          <w:lang w:val="en-GB"/>
        </w:rPr>
        <w:t xml:space="preserve"> website. </w:t>
      </w:r>
    </w:p>
    <w:p w14:paraId="446109A6" w14:textId="77777777" w:rsidR="0033654B" w:rsidRDefault="0033654B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  <w:r>
        <w:rPr>
          <w:rFonts w:ascii="Arial" w:eastAsia="Cambria" w:hAnsi="Arial" w:cs="Arial"/>
          <w:sz w:val="20"/>
          <w:szCs w:val="20"/>
          <w:lang w:val="en-GB"/>
        </w:rPr>
        <w:lastRenderedPageBreak/>
        <w:br w:type="page"/>
      </w:r>
    </w:p>
    <w:p w14:paraId="59BC0BCE" w14:textId="77777777" w:rsidR="0033654B" w:rsidRDefault="0033654B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p w14:paraId="1E1DCA42" w14:textId="1340B9AD" w:rsidR="00A75464" w:rsidRPr="00A75464" w:rsidRDefault="004C299C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b/>
          <w:sz w:val="22"/>
          <w:szCs w:val="20"/>
          <w:u w:val="single"/>
          <w:lang w:val="en-GB"/>
        </w:rPr>
      </w:pPr>
      <w:r>
        <w:rPr>
          <w:rFonts w:ascii="Arial" w:eastAsia="Cambria" w:hAnsi="Arial" w:cs="Arial"/>
          <w:b/>
          <w:sz w:val="22"/>
          <w:szCs w:val="20"/>
          <w:u w:val="single"/>
          <w:lang w:val="en-GB"/>
        </w:rPr>
        <w:t>Annexe</w:t>
      </w:r>
      <w:r w:rsidR="00A75464" w:rsidRPr="00A75464">
        <w:rPr>
          <w:rFonts w:ascii="Arial" w:eastAsia="Cambria" w:hAnsi="Arial" w:cs="Arial"/>
          <w:b/>
          <w:sz w:val="22"/>
          <w:szCs w:val="20"/>
          <w:u w:val="single"/>
          <w:lang w:val="en-GB"/>
        </w:rPr>
        <w:t xml:space="preserve"> 1 – </w:t>
      </w:r>
      <w:r w:rsidR="00405323">
        <w:rPr>
          <w:rFonts w:ascii="Arial" w:eastAsia="Cambria" w:hAnsi="Arial" w:cs="Arial"/>
          <w:b/>
          <w:sz w:val="22"/>
          <w:szCs w:val="20"/>
          <w:u w:val="single"/>
          <w:lang w:val="en-GB"/>
        </w:rPr>
        <w:t>External</w:t>
      </w:r>
      <w:r w:rsidR="00A75464" w:rsidRPr="00A75464">
        <w:rPr>
          <w:rFonts w:ascii="Arial" w:eastAsia="Cambria" w:hAnsi="Arial" w:cs="Arial"/>
          <w:b/>
          <w:sz w:val="22"/>
          <w:szCs w:val="20"/>
          <w:u w:val="single"/>
          <w:lang w:val="en-GB"/>
        </w:rPr>
        <w:t xml:space="preserve"> </w:t>
      </w:r>
      <w:r w:rsidR="00A75464">
        <w:rPr>
          <w:rFonts w:ascii="Arial" w:eastAsia="Cambria" w:hAnsi="Arial" w:cs="Arial"/>
          <w:b/>
          <w:sz w:val="22"/>
          <w:szCs w:val="20"/>
          <w:u w:val="single"/>
          <w:lang w:val="en-GB"/>
        </w:rPr>
        <w:t xml:space="preserve">Report Form for Suspected or Established </w:t>
      </w:r>
      <w:r>
        <w:rPr>
          <w:rFonts w:ascii="Arial" w:eastAsia="Cambria" w:hAnsi="Arial" w:cs="Arial"/>
          <w:b/>
          <w:sz w:val="22"/>
          <w:szCs w:val="20"/>
          <w:u w:val="single"/>
          <w:lang w:val="en-GB"/>
        </w:rPr>
        <w:t>Cases</w:t>
      </w:r>
      <w:r w:rsidR="00A75464">
        <w:rPr>
          <w:rFonts w:ascii="Arial" w:eastAsia="Cambria" w:hAnsi="Arial" w:cs="Arial"/>
          <w:b/>
          <w:sz w:val="22"/>
          <w:szCs w:val="20"/>
          <w:u w:val="single"/>
          <w:lang w:val="en-GB"/>
        </w:rPr>
        <w:t xml:space="preserve"> of </w:t>
      </w:r>
      <w:r w:rsidR="00A75464" w:rsidRPr="00A75464">
        <w:rPr>
          <w:rFonts w:ascii="Arial" w:eastAsia="Cambria" w:hAnsi="Arial" w:cs="Arial"/>
          <w:b/>
          <w:sz w:val="22"/>
          <w:szCs w:val="20"/>
          <w:u w:val="single"/>
          <w:lang w:val="en-GB"/>
        </w:rPr>
        <w:t>Fraud</w:t>
      </w:r>
    </w:p>
    <w:p w14:paraId="77E51972" w14:textId="68A1DD48" w:rsidR="0033654B" w:rsidRDefault="0033654B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p w14:paraId="24B2FD2F" w14:textId="01A7A861" w:rsidR="00396AD0" w:rsidRDefault="00396AD0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p w14:paraId="17F33C7A" w14:textId="39CE5E0B" w:rsidR="00396AD0" w:rsidRDefault="00396AD0" w:rsidP="00396AD0">
      <w:pP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sz w:val="22"/>
          <w:szCs w:val="20"/>
          <w:lang w:val="en-GB"/>
        </w:rPr>
      </w:pPr>
      <w:r>
        <w:rPr>
          <w:rFonts w:ascii="Arial" w:eastAsia="Cambria" w:hAnsi="Arial" w:cs="Arial"/>
          <w:sz w:val="22"/>
          <w:szCs w:val="20"/>
          <w:lang w:val="en-GB"/>
        </w:rPr>
        <w:t xml:space="preserve">Through this report, 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 xml:space="preserve">I inform the </w:t>
      </w:r>
      <w:r w:rsidR="00405323">
        <w:rPr>
          <w:rFonts w:ascii="Arial" w:eastAsia="Cambria" w:hAnsi="Arial" w:cs="Arial"/>
          <w:sz w:val="22"/>
          <w:szCs w:val="20"/>
          <w:lang w:val="en-GB"/>
        </w:rPr>
        <w:t xml:space="preserve">Programme 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 xml:space="preserve">Interreg </w:t>
      </w:r>
      <w:r>
        <w:rPr>
          <w:rFonts w:ascii="Arial" w:eastAsia="Cambria" w:hAnsi="Arial" w:cs="Arial"/>
          <w:sz w:val="22"/>
          <w:szCs w:val="20"/>
          <w:lang w:val="en-GB"/>
        </w:rPr>
        <w:t>VI Meuse-Rhine (NL-BE-DE) 2021-2027 P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>rogramme that</w:t>
      </w:r>
      <w:r>
        <w:rPr>
          <w:rFonts w:ascii="Arial" w:eastAsia="Cambria" w:hAnsi="Arial" w:cs="Arial"/>
          <w:sz w:val="22"/>
          <w:szCs w:val="20"/>
          <w:lang w:val="en-GB"/>
        </w:rPr>
        <w:t>,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 xml:space="preserve"> based on the provided </w:t>
      </w:r>
      <w:r>
        <w:rPr>
          <w:rFonts w:ascii="Arial" w:eastAsia="Cambria" w:hAnsi="Arial" w:cs="Arial"/>
          <w:sz w:val="22"/>
          <w:szCs w:val="20"/>
          <w:lang w:val="en-GB"/>
        </w:rPr>
        <w:t xml:space="preserve">information and 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 xml:space="preserve">documents, I have become aware of </w:t>
      </w:r>
      <w:r>
        <w:rPr>
          <w:rFonts w:ascii="Arial" w:eastAsia="Cambria" w:hAnsi="Arial" w:cs="Arial"/>
          <w:sz w:val="22"/>
          <w:szCs w:val="20"/>
          <w:lang w:val="en-GB"/>
        </w:rPr>
        <w:t xml:space="preserve">suspected 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 xml:space="preserve">or </w:t>
      </w:r>
      <w:r>
        <w:rPr>
          <w:rFonts w:ascii="Arial" w:eastAsia="Cambria" w:hAnsi="Arial" w:cs="Arial"/>
          <w:sz w:val="22"/>
          <w:szCs w:val="20"/>
          <w:lang w:val="en-GB"/>
        </w:rPr>
        <w:t>established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 xml:space="preserve"> </w:t>
      </w:r>
      <w:r>
        <w:rPr>
          <w:rFonts w:ascii="Arial" w:eastAsia="Cambria" w:hAnsi="Arial" w:cs="Arial"/>
          <w:sz w:val="22"/>
          <w:szCs w:val="20"/>
          <w:lang w:val="en-GB"/>
        </w:rPr>
        <w:t xml:space="preserve">case of </w:t>
      </w:r>
      <w:r w:rsidRPr="00396AD0">
        <w:rPr>
          <w:rFonts w:ascii="Arial" w:eastAsia="Cambria" w:hAnsi="Arial" w:cs="Arial"/>
          <w:sz w:val="22"/>
          <w:szCs w:val="20"/>
          <w:lang w:val="en-GB"/>
        </w:rPr>
        <w:t>fraud</w:t>
      </w:r>
      <w:r>
        <w:rPr>
          <w:rFonts w:ascii="Arial" w:eastAsia="Cambria" w:hAnsi="Arial" w:cs="Arial"/>
          <w:sz w:val="22"/>
          <w:szCs w:val="20"/>
          <w:lang w:val="en-GB"/>
        </w:rPr>
        <w:t xml:space="preserve">. </w:t>
      </w:r>
    </w:p>
    <w:p w14:paraId="611A3B33" w14:textId="465DFB27" w:rsidR="00396AD0" w:rsidRDefault="00396AD0" w:rsidP="00396AD0">
      <w:pP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sz w:val="22"/>
          <w:szCs w:val="20"/>
          <w:lang w:val="en-GB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396AD0" w:rsidRPr="008D3310" w14:paraId="02C7F3C0" w14:textId="77777777" w:rsidTr="009915B3">
        <w:trPr>
          <w:trHeight w:val="248"/>
        </w:trPr>
        <w:tc>
          <w:tcPr>
            <w:tcW w:w="9308" w:type="dxa"/>
            <w:shd w:val="clear" w:color="auto" w:fill="0070C0"/>
          </w:tcPr>
          <w:p w14:paraId="1F906D90" w14:textId="1737EA64" w:rsidR="00396AD0" w:rsidRPr="008D3310" w:rsidRDefault="00396AD0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Project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and partner </w:t>
            </w: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concerned by the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(</w:t>
            </w: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suspected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)</w:t>
            </w: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fraud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396AD0" w:rsidRPr="008D3310" w14:paraId="3A05D3D1" w14:textId="77777777" w:rsidTr="009915B3">
        <w:trPr>
          <w:trHeight w:val="843"/>
        </w:trPr>
        <w:tc>
          <w:tcPr>
            <w:tcW w:w="9308" w:type="dxa"/>
            <w:shd w:val="clear" w:color="auto" w:fill="auto"/>
          </w:tcPr>
          <w:p w14:paraId="2D3B2B34" w14:textId="77777777" w:rsidR="00396AD0" w:rsidRDefault="00396AD0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BDEB656" w14:textId="1BB41E2C" w:rsidR="00396AD0" w:rsidRPr="00396AD0" w:rsidRDefault="00396AD0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Project ID number: </w:t>
            </w:r>
          </w:p>
        </w:tc>
      </w:tr>
      <w:tr w:rsidR="00396AD0" w:rsidRPr="008D3310" w14:paraId="6DCE9DA0" w14:textId="77777777" w:rsidTr="009915B3">
        <w:trPr>
          <w:trHeight w:val="843"/>
        </w:trPr>
        <w:tc>
          <w:tcPr>
            <w:tcW w:w="9308" w:type="dxa"/>
            <w:shd w:val="clear" w:color="auto" w:fill="auto"/>
          </w:tcPr>
          <w:p w14:paraId="6A1975F1" w14:textId="246A151E" w:rsidR="00396AD0" w:rsidRDefault="00396AD0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Project acronym:</w:t>
            </w:r>
          </w:p>
        </w:tc>
      </w:tr>
      <w:tr w:rsidR="00396AD0" w:rsidRPr="008D3310" w14:paraId="78153258" w14:textId="77777777" w:rsidTr="009915B3">
        <w:trPr>
          <w:trHeight w:val="843"/>
        </w:trPr>
        <w:tc>
          <w:tcPr>
            <w:tcW w:w="9308" w:type="dxa"/>
            <w:shd w:val="clear" w:color="auto" w:fill="auto"/>
          </w:tcPr>
          <w:p w14:paraId="12E50C4A" w14:textId="2899FCDD" w:rsidR="00396AD0" w:rsidRDefault="00396AD0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Name of partner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</w:rPr>
              <w:t>:</w:t>
            </w:r>
          </w:p>
        </w:tc>
      </w:tr>
    </w:tbl>
    <w:p w14:paraId="6A1B3CD7" w14:textId="1738A4E8" w:rsidR="00396AD0" w:rsidRDefault="00396AD0" w:rsidP="00396AD0">
      <w:pP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sz w:val="22"/>
          <w:szCs w:val="20"/>
          <w:lang w:val="en-GB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84504D" w:rsidRPr="008D3310" w14:paraId="14360CC1" w14:textId="77777777" w:rsidTr="009915B3">
        <w:trPr>
          <w:trHeight w:val="248"/>
        </w:trPr>
        <w:tc>
          <w:tcPr>
            <w:tcW w:w="9308" w:type="dxa"/>
            <w:shd w:val="clear" w:color="auto" w:fill="0070C0"/>
          </w:tcPr>
          <w:p w14:paraId="6F290873" w14:textId="672D5CED" w:rsidR="0084504D" w:rsidRPr="008D3310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Perimeter of (suspected fraud)</w:t>
            </w:r>
          </w:p>
        </w:tc>
      </w:tr>
      <w:tr w:rsidR="0084504D" w:rsidRPr="008D3310" w14:paraId="63165289" w14:textId="77777777" w:rsidTr="009915B3">
        <w:trPr>
          <w:trHeight w:val="843"/>
        </w:trPr>
        <w:tc>
          <w:tcPr>
            <w:tcW w:w="9308" w:type="dxa"/>
            <w:shd w:val="clear" w:color="auto" w:fill="auto"/>
          </w:tcPr>
          <w:p w14:paraId="78940E05" w14:textId="77777777" w:rsidR="0084504D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62EAC1B6" w14:textId="4C1BBB32" w:rsidR="0084504D" w:rsidRPr="00396AD0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Concerned partner report (if known): </w:t>
            </w:r>
          </w:p>
        </w:tc>
      </w:tr>
      <w:tr w:rsidR="0084504D" w:rsidRPr="008D3310" w14:paraId="604D6ABF" w14:textId="77777777" w:rsidTr="009915B3">
        <w:trPr>
          <w:trHeight w:val="843"/>
        </w:trPr>
        <w:tc>
          <w:tcPr>
            <w:tcW w:w="9308" w:type="dxa"/>
            <w:shd w:val="clear" w:color="auto" w:fill="auto"/>
          </w:tcPr>
          <w:p w14:paraId="6A692F6D" w14:textId="5665E917" w:rsidR="0084504D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Concerned cost categories (if known):</w:t>
            </w:r>
          </w:p>
        </w:tc>
      </w:tr>
      <w:tr w:rsidR="0084504D" w:rsidRPr="008D3310" w14:paraId="7E14EFFC" w14:textId="77777777" w:rsidTr="0084504D">
        <w:trPr>
          <w:trHeight w:val="819"/>
        </w:trPr>
        <w:tc>
          <w:tcPr>
            <w:tcW w:w="9308" w:type="dxa"/>
            <w:shd w:val="clear" w:color="auto" w:fill="auto"/>
          </w:tcPr>
          <w:p w14:paraId="15050EC9" w14:textId="0570C892" w:rsidR="0084504D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Amount of expenditures:</w:t>
            </w:r>
          </w:p>
        </w:tc>
      </w:tr>
      <w:tr w:rsidR="0084504D" w:rsidRPr="008D3310" w14:paraId="3D8CEDD2" w14:textId="77777777" w:rsidTr="009915B3">
        <w:trPr>
          <w:trHeight w:val="843"/>
        </w:trPr>
        <w:tc>
          <w:tcPr>
            <w:tcW w:w="9308" w:type="dxa"/>
            <w:shd w:val="clear" w:color="auto" w:fill="auto"/>
          </w:tcPr>
          <w:p w14:paraId="256F6546" w14:textId="7E353BEB" w:rsidR="0084504D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Country and place </w:t>
            </w:r>
            <w:r w:rsidRPr="0084504D">
              <w:rPr>
                <w:rFonts w:ascii="Arial" w:eastAsia="Cambria" w:hAnsi="Arial" w:cs="Arial"/>
                <w:sz w:val="20"/>
                <w:szCs w:val="20"/>
              </w:rPr>
              <w:t>where the (suspected) fraud occurred</w:t>
            </w:r>
            <w:r>
              <w:rPr>
                <w:rFonts w:ascii="Arial" w:eastAsia="Cambria" w:hAnsi="Arial" w:cs="Arial"/>
                <w:sz w:val="20"/>
                <w:szCs w:val="20"/>
              </w:rPr>
              <w:t>:</w:t>
            </w:r>
          </w:p>
        </w:tc>
      </w:tr>
      <w:tr w:rsidR="0084504D" w:rsidRPr="008D3310" w14:paraId="14D36E18" w14:textId="77777777" w:rsidTr="009915B3">
        <w:trPr>
          <w:trHeight w:val="843"/>
        </w:trPr>
        <w:tc>
          <w:tcPr>
            <w:tcW w:w="9308" w:type="dxa"/>
            <w:shd w:val="clear" w:color="auto" w:fill="auto"/>
          </w:tcPr>
          <w:p w14:paraId="0A9BC4A4" w14:textId="41964D24" w:rsidR="0084504D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Period during which the (suspected) fraud occurred:</w:t>
            </w:r>
          </w:p>
        </w:tc>
      </w:tr>
    </w:tbl>
    <w:p w14:paraId="731B08AF" w14:textId="77777777" w:rsidR="0084504D" w:rsidRPr="00396AD0" w:rsidRDefault="0084504D" w:rsidP="00396AD0">
      <w:pP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sz w:val="22"/>
          <w:szCs w:val="20"/>
          <w:lang w:val="en-GB"/>
        </w:rPr>
      </w:pPr>
    </w:p>
    <w:p w14:paraId="32D82716" w14:textId="77777777" w:rsidR="00396AD0" w:rsidRPr="008D3310" w:rsidRDefault="00396AD0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33654B" w:rsidRPr="008D3310" w14:paraId="55C5AC57" w14:textId="77777777" w:rsidTr="004C299C">
        <w:trPr>
          <w:trHeight w:val="248"/>
        </w:trPr>
        <w:tc>
          <w:tcPr>
            <w:tcW w:w="9308" w:type="dxa"/>
            <w:shd w:val="clear" w:color="auto" w:fill="0070C0"/>
          </w:tcPr>
          <w:p w14:paraId="2B0E1198" w14:textId="4BB04C99" w:rsidR="00396AD0" w:rsidRPr="008D3310" w:rsidRDefault="0033654B" w:rsidP="00396AD0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Description </w:t>
            </w:r>
            <w:r w:rsidR="00396AD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and typology </w:t>
            </w: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of the </w:t>
            </w:r>
            <w:r w:rsidR="004C299C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(</w:t>
            </w: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suspected</w:t>
            </w:r>
            <w:r w:rsidR="004C299C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)</w:t>
            </w: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fraud</w:t>
            </w:r>
            <w:r w:rsidR="0084504D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96AD0" w:rsidRPr="00396AD0">
              <w:rPr>
                <w:rFonts w:ascii="Arial" w:eastAsia="Cambria" w:hAnsi="Arial" w:cs="Arial"/>
                <w:b/>
                <w:i/>
                <w:sz w:val="20"/>
                <w:szCs w:val="20"/>
                <w:lang w:val="en-GB"/>
              </w:rPr>
              <w:t>(</w:t>
            </w:r>
            <w:proofErr w:type="spellStart"/>
            <w:r w:rsidR="00396AD0" w:rsidRPr="00396AD0">
              <w:rPr>
                <w:rFonts w:ascii="Arial" w:eastAsia="Cambria" w:hAnsi="Arial" w:cs="Arial"/>
                <w:b/>
                <w:i/>
                <w:sz w:val="20"/>
                <w:szCs w:val="20"/>
                <w:lang w:val="en-GB"/>
              </w:rPr>
              <w:t>Eg.</w:t>
            </w:r>
            <w:proofErr w:type="spellEnd"/>
            <w:r w:rsidR="00396AD0" w:rsidRPr="00396AD0">
              <w:rPr>
                <w:rFonts w:ascii="Arial" w:eastAsia="Cambria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84504D">
              <w:rPr>
                <w:rFonts w:ascii="Arial" w:eastAsia="Cambria" w:hAnsi="Arial" w:cs="Arial"/>
                <w:b/>
                <w:i/>
                <w:sz w:val="20"/>
                <w:szCs w:val="20"/>
                <w:lang w:val="en-GB"/>
              </w:rPr>
              <w:t xml:space="preserve">Bribery, collusion, </w:t>
            </w:r>
            <w:r w:rsidR="00396AD0" w:rsidRPr="00396AD0">
              <w:rPr>
                <w:rFonts w:ascii="Arial" w:eastAsia="Cambria" w:hAnsi="Arial" w:cs="Arial"/>
                <w:b/>
                <w:i/>
                <w:sz w:val="20"/>
                <w:szCs w:val="20"/>
                <w:lang w:val="en-GB"/>
              </w:rPr>
              <w:t>conflict of interests, fake declarations, double funding, etc.).</w:t>
            </w:r>
            <w:r w:rsidR="00396AD0" w:rsidRPr="00396AD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33654B" w:rsidRPr="008D3310" w14:paraId="4A3DFEA6" w14:textId="77777777" w:rsidTr="0084504D">
        <w:trPr>
          <w:trHeight w:val="2856"/>
        </w:trPr>
        <w:tc>
          <w:tcPr>
            <w:tcW w:w="9308" w:type="dxa"/>
            <w:shd w:val="clear" w:color="auto" w:fill="auto"/>
          </w:tcPr>
          <w:p w14:paraId="67AF46DA" w14:textId="43B68F1D" w:rsidR="0084504D" w:rsidRPr="008D3310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</w:tc>
      </w:tr>
    </w:tbl>
    <w:p w14:paraId="475EFDE5" w14:textId="77777777" w:rsidR="0033654B" w:rsidRPr="008D3310" w:rsidRDefault="0033654B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p w14:paraId="342458B2" w14:textId="77777777" w:rsidR="004C299C" w:rsidRPr="004C299C" w:rsidRDefault="004C299C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</w:rPr>
      </w:pPr>
    </w:p>
    <w:p w14:paraId="072CED49" w14:textId="77777777" w:rsidR="0033654B" w:rsidRPr="008D3310" w:rsidRDefault="0033654B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33654B" w:rsidRPr="008D3310" w14:paraId="164E47E5" w14:textId="77777777" w:rsidTr="004C299C">
        <w:trPr>
          <w:trHeight w:val="248"/>
        </w:trPr>
        <w:tc>
          <w:tcPr>
            <w:tcW w:w="9308" w:type="dxa"/>
            <w:shd w:val="clear" w:color="auto" w:fill="0070C0"/>
          </w:tcPr>
          <w:p w14:paraId="324F6F56" w14:textId="77777777" w:rsidR="0033654B" w:rsidRDefault="004C299C" w:rsidP="00A75464">
            <w:pPr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E</w:t>
            </w:r>
            <w:r w:rsidR="0033654B"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lements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t</w:t>
            </w:r>
            <w:r w:rsidR="0033654B"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hat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l</w:t>
            </w:r>
            <w:r w:rsidR="0033654B"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ed to the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s</w:t>
            </w:r>
            <w:r w:rsidR="0033654B"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uspicion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/establishment</w:t>
            </w:r>
            <w:r w:rsidR="0033654B"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of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f</w:t>
            </w:r>
            <w:r w:rsidR="0033654B"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raud</w:t>
            </w:r>
          </w:p>
          <w:p w14:paraId="6197C430" w14:textId="18379FE3" w:rsidR="0084504D" w:rsidRPr="008D3310" w:rsidRDefault="0084504D" w:rsidP="0084504D">
            <w:pPr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</w:pPr>
            <w:r w:rsidRPr="0084504D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Please explain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how you were aware of (suspected) fraud case</w:t>
            </w:r>
            <w:r w:rsidRPr="0084504D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in detail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and </w:t>
            </w:r>
            <w:r w:rsidRPr="0084504D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the reasons/circumstances leading you to suspect the existence of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(suspected)</w:t>
            </w:r>
            <w:r w:rsidRPr="0084504D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 fraud 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case </w:t>
            </w:r>
          </w:p>
        </w:tc>
      </w:tr>
      <w:tr w:rsidR="0033654B" w:rsidRPr="008D3310" w14:paraId="4096380C" w14:textId="77777777" w:rsidTr="009915B3">
        <w:trPr>
          <w:trHeight w:val="1250"/>
        </w:trPr>
        <w:tc>
          <w:tcPr>
            <w:tcW w:w="9308" w:type="dxa"/>
            <w:shd w:val="clear" w:color="auto" w:fill="auto"/>
          </w:tcPr>
          <w:p w14:paraId="5428E997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</w:tc>
      </w:tr>
    </w:tbl>
    <w:p w14:paraId="5DF0F74E" w14:textId="77777777" w:rsidR="0033654B" w:rsidRPr="008D3310" w:rsidRDefault="0033654B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33654B" w:rsidRPr="008D3310" w14:paraId="0976BBFB" w14:textId="77777777" w:rsidTr="004C299C">
        <w:trPr>
          <w:trHeight w:val="248"/>
        </w:trPr>
        <w:tc>
          <w:tcPr>
            <w:tcW w:w="9308" w:type="dxa"/>
            <w:shd w:val="clear" w:color="auto" w:fill="0070C0"/>
          </w:tcPr>
          <w:p w14:paraId="3906E953" w14:textId="77777777" w:rsidR="0033654B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nl-NL"/>
              </w:rPr>
            </w:pPr>
            <w:proofErr w:type="spellStart"/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nl-NL"/>
              </w:rPr>
              <w:t>Other</w:t>
            </w:r>
            <w:proofErr w:type="spellEnd"/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nl-NL"/>
              </w:rPr>
              <w:t xml:space="preserve"> Relevant Information</w:t>
            </w:r>
            <w:r w:rsidR="0084504D">
              <w:rPr>
                <w:rFonts w:ascii="Arial" w:eastAsia="Cambria" w:hAnsi="Arial" w:cs="Arial"/>
                <w:b/>
                <w:sz w:val="20"/>
                <w:szCs w:val="20"/>
                <w:lang w:val="nl-NL"/>
              </w:rPr>
              <w:t xml:space="preserve"> as </w:t>
            </w:r>
          </w:p>
          <w:p w14:paraId="71BC4322" w14:textId="77777777" w:rsidR="0084504D" w:rsidRDefault="0084504D" w:rsidP="0084504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</w:pPr>
            <w:r w:rsidRPr="0084504D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Potential impact of the f</w:t>
            </w: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raud within or outside the project</w:t>
            </w:r>
          </w:p>
          <w:p w14:paraId="004C481A" w14:textId="1D220484" w:rsidR="0084504D" w:rsidRPr="0084504D" w:rsidRDefault="0084504D" w:rsidP="0084504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Action you have already carried out linked to that (suspected) fraud case</w:t>
            </w:r>
          </w:p>
        </w:tc>
      </w:tr>
      <w:tr w:rsidR="0033654B" w:rsidRPr="008D3310" w14:paraId="0E6D03C4" w14:textId="77777777" w:rsidTr="009915B3">
        <w:trPr>
          <w:trHeight w:val="1408"/>
        </w:trPr>
        <w:tc>
          <w:tcPr>
            <w:tcW w:w="9308" w:type="dxa"/>
            <w:shd w:val="clear" w:color="auto" w:fill="auto"/>
          </w:tcPr>
          <w:p w14:paraId="2B1637F2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</w:tc>
      </w:tr>
    </w:tbl>
    <w:p w14:paraId="07363E07" w14:textId="77777777" w:rsidR="0033654B" w:rsidRPr="0084504D" w:rsidRDefault="0033654B" w:rsidP="0033654B">
      <w:pPr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0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18"/>
        <w:gridCol w:w="2159"/>
        <w:gridCol w:w="3079"/>
      </w:tblGrid>
      <w:tr w:rsidR="0033654B" w:rsidRPr="008D3310" w14:paraId="6EA009CE" w14:textId="77777777" w:rsidTr="004C299C"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46F636C5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 xml:space="preserve">Date and </w:t>
            </w:r>
            <w:r w:rsidR="004C299C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s</w:t>
            </w:r>
            <w:r w:rsidRPr="008D3310">
              <w:rPr>
                <w:rFonts w:ascii="Arial" w:eastAsia="Cambria" w:hAnsi="Arial" w:cs="Arial"/>
                <w:b/>
                <w:sz w:val="20"/>
                <w:szCs w:val="20"/>
                <w:lang w:val="en-GB"/>
              </w:rPr>
              <w:t>ignature (only the date is a required field)</w:t>
            </w:r>
          </w:p>
        </w:tc>
      </w:tr>
      <w:tr w:rsidR="0033654B" w:rsidRPr="008D3310" w14:paraId="6037013C" w14:textId="77777777" w:rsidTr="009915B3">
        <w:tc>
          <w:tcPr>
            <w:tcW w:w="2095" w:type="dxa"/>
            <w:tcBorders>
              <w:top w:val="single" w:sz="4" w:space="0" w:color="auto"/>
            </w:tcBorders>
            <w:shd w:val="clear" w:color="auto" w:fill="auto"/>
          </w:tcPr>
          <w:p w14:paraId="0CA50B17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sz w:val="20"/>
                <w:szCs w:val="20"/>
                <w:lang w:val="en-GB"/>
              </w:rPr>
              <w:t xml:space="preserve">Your </w:t>
            </w:r>
            <w:r>
              <w:rPr>
                <w:rFonts w:ascii="Arial" w:eastAsia="Cambria" w:hAnsi="Arial" w:cs="Arial"/>
                <w:sz w:val="20"/>
                <w:szCs w:val="20"/>
                <w:lang w:val="en-GB"/>
              </w:rPr>
              <w:t>position</w:t>
            </w:r>
          </w:p>
          <w:p w14:paraId="32A73085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52FD3CE0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sz w:val="20"/>
                <w:szCs w:val="20"/>
                <w:lang w:val="en-GB"/>
              </w:rPr>
              <w:t>Your name</w:t>
            </w:r>
          </w:p>
          <w:p w14:paraId="5815400E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42473B64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sz w:val="20"/>
                <w:szCs w:val="20"/>
                <w:lang w:val="en-GB"/>
              </w:rPr>
              <w:t>Address</w:t>
            </w:r>
          </w:p>
          <w:p w14:paraId="41BE5128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3D3C3F9A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4B60C924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sz w:val="20"/>
                <w:szCs w:val="20"/>
                <w:lang w:val="en-GB"/>
              </w:rPr>
              <w:t>Telephone number</w:t>
            </w:r>
          </w:p>
          <w:p w14:paraId="5B114DE2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53F6C25A" w14:textId="77777777" w:rsidR="0033654B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  <w:r w:rsidRPr="008D3310">
              <w:rPr>
                <w:rFonts w:ascii="Arial" w:eastAsia="Cambria" w:hAnsi="Arial" w:cs="Arial"/>
                <w:sz w:val="20"/>
                <w:szCs w:val="20"/>
                <w:lang w:val="en-GB"/>
              </w:rPr>
              <w:t>E-mail address</w:t>
            </w:r>
          </w:p>
          <w:p w14:paraId="41E5AED8" w14:textId="54B4CD37" w:rsidR="0084504D" w:rsidRPr="008D3310" w:rsidRDefault="0084504D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14:paraId="237162D9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</w:p>
          <w:p w14:paraId="4FE9D228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</w:p>
          <w:p w14:paraId="583032A1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</w:p>
          <w:p w14:paraId="4C132C1F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16906EBE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</w:p>
          <w:p w14:paraId="3DF51B75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</w:p>
          <w:p w14:paraId="7F2B2653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356A41A7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</w:p>
          <w:p w14:paraId="4865751D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en-GB"/>
              </w:rPr>
            </w:pPr>
          </w:p>
          <w:p w14:paraId="774AC461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14:paraId="0A5CBE32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22F92882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4B93BA60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7D61C2B9" w14:textId="77777777" w:rsidR="0033654B" w:rsidRPr="0084504D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en-GB"/>
              </w:rPr>
            </w:pPr>
          </w:p>
          <w:p w14:paraId="2A7828D9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nl-NL"/>
              </w:rPr>
            </w:pPr>
            <w:r w:rsidRPr="008D3310">
              <w:rPr>
                <w:rFonts w:ascii="Arial" w:eastAsia="Cambria" w:hAnsi="Arial" w:cs="Arial"/>
                <w:sz w:val="20"/>
                <w:szCs w:val="20"/>
                <w:lang w:val="nl-NL"/>
              </w:rPr>
              <w:t>Date</w:t>
            </w:r>
          </w:p>
          <w:p w14:paraId="5EC3C733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nl-NL"/>
              </w:rPr>
            </w:pPr>
          </w:p>
          <w:p w14:paraId="17BDDC7A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nl-NL"/>
              </w:rPr>
            </w:pPr>
          </w:p>
          <w:p w14:paraId="69BFEBD7" w14:textId="3BF44A20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nl-NL"/>
              </w:rPr>
            </w:pPr>
            <w:proofErr w:type="spellStart"/>
            <w:r w:rsidRPr="008D3310">
              <w:rPr>
                <w:rFonts w:ascii="Arial" w:eastAsia="Cambria" w:hAnsi="Arial" w:cs="Arial"/>
                <w:sz w:val="20"/>
                <w:szCs w:val="20"/>
                <w:lang w:val="nl-NL"/>
              </w:rPr>
              <w:t>Signature</w:t>
            </w:r>
            <w:proofErr w:type="spellEnd"/>
            <w:r w:rsidR="0084504D">
              <w:rPr>
                <w:rStyle w:val="Appelnotedebasdep"/>
                <w:rFonts w:ascii="Arial" w:eastAsia="Cambria" w:hAnsi="Arial" w:cs="Arial"/>
                <w:sz w:val="20"/>
                <w:szCs w:val="20"/>
                <w:lang w:val="nl-NL"/>
              </w:rPr>
              <w:footnoteReference w:id="1"/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</w:tcPr>
          <w:p w14:paraId="02C787CD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nl-NL"/>
              </w:rPr>
            </w:pPr>
          </w:p>
          <w:p w14:paraId="3BB17E24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nl-NL"/>
              </w:rPr>
            </w:pPr>
          </w:p>
          <w:p w14:paraId="23410D8A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nl-NL"/>
              </w:rPr>
            </w:pPr>
          </w:p>
          <w:p w14:paraId="11B1252D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nl-NL"/>
              </w:rPr>
            </w:pPr>
          </w:p>
          <w:p w14:paraId="53EBF21C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nl-NL"/>
              </w:rPr>
            </w:pPr>
          </w:p>
          <w:p w14:paraId="1DB3EFF2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nl-NL"/>
              </w:rPr>
            </w:pPr>
          </w:p>
          <w:p w14:paraId="1B08CD3D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color w:val="000000"/>
                <w:sz w:val="20"/>
                <w:szCs w:val="20"/>
                <w:lang w:val="nl-NL"/>
              </w:rPr>
            </w:pPr>
          </w:p>
          <w:p w14:paraId="3BB66B16" w14:textId="77777777" w:rsidR="0033654B" w:rsidRPr="008D3310" w:rsidRDefault="0033654B" w:rsidP="009915B3">
            <w:pPr>
              <w:autoSpaceDE w:val="0"/>
              <w:autoSpaceDN w:val="0"/>
              <w:adjustRightInd w:val="0"/>
              <w:spacing w:after="0"/>
              <w:rPr>
                <w:rFonts w:ascii="Arial" w:eastAsia="Cambria" w:hAnsi="Arial" w:cs="Arial"/>
                <w:sz w:val="20"/>
                <w:szCs w:val="20"/>
                <w:lang w:val="nl-NL"/>
              </w:rPr>
            </w:pPr>
          </w:p>
        </w:tc>
      </w:tr>
    </w:tbl>
    <w:p w14:paraId="39373742" w14:textId="77777777" w:rsidR="0033654B" w:rsidRPr="008D3310" w:rsidRDefault="0033654B" w:rsidP="0033654B">
      <w:pPr>
        <w:spacing w:after="0"/>
        <w:rPr>
          <w:rFonts w:ascii="Arial" w:eastAsia="Cambria" w:hAnsi="Arial" w:cs="Arial"/>
          <w:sz w:val="20"/>
          <w:szCs w:val="20"/>
          <w:lang w:val="nl-NL"/>
        </w:rPr>
      </w:pPr>
    </w:p>
    <w:p w14:paraId="7C086812" w14:textId="1D80CE48" w:rsidR="008439C4" w:rsidRDefault="008439C4" w:rsidP="0033654B">
      <w:pPr>
        <w:spacing w:after="0" w:line="280" w:lineRule="atLeast"/>
        <w:jc w:val="both"/>
        <w:rPr>
          <w:rFonts w:ascii="Arial" w:eastAsia="Cambria" w:hAnsi="Arial" w:cs="Arial"/>
          <w:sz w:val="22"/>
          <w:szCs w:val="20"/>
          <w:lang w:val="en-GB"/>
        </w:rPr>
      </w:pPr>
      <w:r>
        <w:rPr>
          <w:rFonts w:ascii="Arial" w:eastAsia="Cambria" w:hAnsi="Arial" w:cs="Arial"/>
          <w:sz w:val="22"/>
          <w:szCs w:val="20"/>
          <w:lang w:val="en-GB"/>
        </w:rPr>
        <w:t xml:space="preserve">This report should be sent to the following email address: </w:t>
      </w:r>
      <w:r w:rsidRPr="008439C4">
        <w:rPr>
          <w:rFonts w:ascii="Arial" w:eastAsia="Cambria" w:hAnsi="Arial" w:cs="Arial"/>
          <w:sz w:val="22"/>
          <w:szCs w:val="20"/>
          <w:lang w:val="en-GB"/>
        </w:rPr>
        <w:t>interregmr.fraud@prvlimburg.nl</w:t>
      </w:r>
    </w:p>
    <w:p w14:paraId="7265CB75" w14:textId="77777777" w:rsidR="008439C4" w:rsidRDefault="008439C4" w:rsidP="0033654B">
      <w:pPr>
        <w:spacing w:after="0" w:line="280" w:lineRule="atLeast"/>
        <w:jc w:val="both"/>
        <w:rPr>
          <w:rFonts w:ascii="Arial" w:eastAsia="Cambria" w:hAnsi="Arial" w:cs="Arial"/>
          <w:sz w:val="22"/>
          <w:szCs w:val="20"/>
          <w:lang w:val="en-GB"/>
        </w:rPr>
      </w:pPr>
    </w:p>
    <w:p w14:paraId="164FBE5D" w14:textId="698D7246" w:rsidR="0033654B" w:rsidRPr="0084504D" w:rsidRDefault="0033654B" w:rsidP="0033654B">
      <w:pPr>
        <w:spacing w:after="0" w:line="280" w:lineRule="atLeast"/>
        <w:jc w:val="both"/>
        <w:rPr>
          <w:rFonts w:ascii="Arial" w:eastAsia="Cambria" w:hAnsi="Arial" w:cs="Arial"/>
          <w:sz w:val="22"/>
          <w:szCs w:val="20"/>
          <w:lang w:val="en-GB"/>
        </w:rPr>
      </w:pPr>
      <w:r w:rsidRPr="0084504D">
        <w:rPr>
          <w:rFonts w:ascii="Arial" w:eastAsia="Cambria" w:hAnsi="Arial" w:cs="Arial"/>
          <w:sz w:val="22"/>
          <w:szCs w:val="20"/>
          <w:lang w:val="en-GB"/>
        </w:rPr>
        <w:t>To support your suspicion, you may attach copies of documents (if necessary and, if desired,</w:t>
      </w:r>
      <w:r w:rsidR="0084504D" w:rsidRPr="0084504D">
        <w:rPr>
          <w:rFonts w:ascii="Arial" w:eastAsia="Cambria" w:hAnsi="Arial" w:cs="Arial"/>
          <w:sz w:val="22"/>
          <w:szCs w:val="20"/>
          <w:lang w:val="en-GB"/>
        </w:rPr>
        <w:t xml:space="preserve"> </w:t>
      </w:r>
      <w:r w:rsidRPr="0084504D">
        <w:rPr>
          <w:rFonts w:ascii="Arial" w:eastAsia="Cambria" w:hAnsi="Arial" w:cs="Arial"/>
          <w:sz w:val="22"/>
          <w:szCs w:val="20"/>
          <w:lang w:val="en-GB"/>
        </w:rPr>
        <w:t>anonymized for you as the reporter) that support your suspicion.</w:t>
      </w:r>
    </w:p>
    <w:p w14:paraId="0C46B208" w14:textId="77777777" w:rsidR="00A75464" w:rsidRPr="0084504D" w:rsidRDefault="00A75464" w:rsidP="0033654B">
      <w:pPr>
        <w:spacing w:after="0" w:line="280" w:lineRule="atLeast"/>
        <w:jc w:val="both"/>
        <w:rPr>
          <w:rFonts w:ascii="Arial" w:eastAsia="Times New Roman" w:hAnsi="Arial" w:cs="Arial"/>
          <w:sz w:val="22"/>
          <w:szCs w:val="20"/>
          <w:lang w:val="en-GB"/>
        </w:rPr>
      </w:pPr>
    </w:p>
    <w:p w14:paraId="0F2891E2" w14:textId="77777777" w:rsidR="00A75464" w:rsidRPr="0084504D" w:rsidRDefault="00A75464" w:rsidP="00A75464">
      <w:pPr>
        <w:spacing w:after="0" w:line="280" w:lineRule="atLeast"/>
        <w:jc w:val="both"/>
        <w:rPr>
          <w:rFonts w:ascii="Arial" w:eastAsia="Times New Roman" w:hAnsi="Arial" w:cs="Arial"/>
          <w:sz w:val="22"/>
          <w:szCs w:val="20"/>
          <w:lang w:val="en-GB"/>
        </w:rPr>
      </w:pPr>
      <w:r w:rsidRPr="0084504D">
        <w:rPr>
          <w:rFonts w:ascii="Arial" w:eastAsia="Times New Roman" w:hAnsi="Arial" w:cs="Arial"/>
          <w:sz w:val="22"/>
          <w:szCs w:val="20"/>
          <w:lang w:val="en-GB"/>
        </w:rPr>
        <w:t xml:space="preserve">Following Directive (EU) 2019/1937, </w:t>
      </w:r>
      <w:proofErr w:type="spellStart"/>
      <w:r w:rsidRPr="0084504D">
        <w:rPr>
          <w:rFonts w:ascii="Arial" w:eastAsia="Times New Roman" w:hAnsi="Arial" w:cs="Arial"/>
          <w:sz w:val="22"/>
          <w:szCs w:val="20"/>
          <w:lang w:val="en-GB"/>
        </w:rPr>
        <w:t>whistleblowers</w:t>
      </w:r>
      <w:proofErr w:type="spellEnd"/>
      <w:r w:rsidRPr="0084504D">
        <w:rPr>
          <w:rFonts w:ascii="Arial" w:eastAsia="Times New Roman" w:hAnsi="Arial" w:cs="Arial"/>
          <w:sz w:val="22"/>
          <w:szCs w:val="20"/>
          <w:lang w:val="en-GB"/>
        </w:rPr>
        <w:t xml:space="preserve"> reporting in good faith are entitled to protection against retaliation, including dismissal, demotion, or any form of harassment. The organisation commits to safeguarding the confidentiality of </w:t>
      </w:r>
      <w:proofErr w:type="spellStart"/>
      <w:r w:rsidRPr="0084504D">
        <w:rPr>
          <w:rFonts w:ascii="Arial" w:eastAsia="Times New Roman" w:hAnsi="Arial" w:cs="Arial"/>
          <w:sz w:val="22"/>
          <w:szCs w:val="20"/>
          <w:lang w:val="en-GB"/>
        </w:rPr>
        <w:t>whistleblowers</w:t>
      </w:r>
      <w:proofErr w:type="spellEnd"/>
      <w:r w:rsidRPr="0084504D">
        <w:rPr>
          <w:rFonts w:ascii="Arial" w:eastAsia="Times New Roman" w:hAnsi="Arial" w:cs="Arial"/>
          <w:sz w:val="22"/>
          <w:szCs w:val="20"/>
          <w:lang w:val="en-GB"/>
        </w:rPr>
        <w:t xml:space="preserve"> and ensuring that their identity is disclosed only when necessary and in compliance with legal requirements.</w:t>
      </w:r>
    </w:p>
    <w:p w14:paraId="22714EB0" w14:textId="77777777" w:rsidR="00A75464" w:rsidRPr="0084504D" w:rsidRDefault="00A75464" w:rsidP="00A75464">
      <w:pPr>
        <w:spacing w:after="0" w:line="280" w:lineRule="atLeast"/>
        <w:jc w:val="both"/>
        <w:rPr>
          <w:rFonts w:ascii="Arial" w:eastAsia="Times New Roman" w:hAnsi="Arial" w:cs="Arial"/>
          <w:sz w:val="22"/>
          <w:szCs w:val="20"/>
          <w:lang w:val="en-GB"/>
        </w:rPr>
      </w:pPr>
    </w:p>
    <w:p w14:paraId="54A1C4E7" w14:textId="5F8F8EC7" w:rsidR="00FA4D68" w:rsidRPr="008439C4" w:rsidRDefault="00A75464" w:rsidP="008439C4">
      <w:pPr>
        <w:spacing w:after="0" w:line="280" w:lineRule="atLeast"/>
        <w:jc w:val="both"/>
        <w:rPr>
          <w:rFonts w:ascii="Arial" w:eastAsia="Times New Roman" w:hAnsi="Arial" w:cs="Arial"/>
          <w:sz w:val="22"/>
          <w:szCs w:val="20"/>
          <w:lang w:val="en-GB"/>
        </w:rPr>
      </w:pPr>
      <w:proofErr w:type="spellStart"/>
      <w:r w:rsidRPr="0084504D">
        <w:rPr>
          <w:rFonts w:ascii="Arial" w:eastAsia="Times New Roman" w:hAnsi="Arial" w:cs="Arial"/>
          <w:sz w:val="22"/>
          <w:szCs w:val="20"/>
          <w:lang w:val="en-GB"/>
        </w:rPr>
        <w:t>Whistleblowers</w:t>
      </w:r>
      <w:proofErr w:type="spellEnd"/>
      <w:r w:rsidRPr="0084504D">
        <w:rPr>
          <w:rFonts w:ascii="Arial" w:eastAsia="Times New Roman" w:hAnsi="Arial" w:cs="Arial"/>
          <w:sz w:val="22"/>
          <w:szCs w:val="20"/>
          <w:lang w:val="en-GB"/>
        </w:rPr>
        <w:t xml:space="preserve"> are encouraged to provide their identity to facilitate investigations; however, anonymous reports are also accepted. It should be noted that the ability to follow up on anonymous reports may be limited.</w:t>
      </w:r>
    </w:p>
    <w:sectPr w:rsidR="00FA4D68" w:rsidRPr="008439C4" w:rsidSect="00932633">
      <w:headerReference w:type="even" r:id="rId13"/>
      <w:headerReference w:type="default" r:id="rId14"/>
      <w:headerReference w:type="first" r:id="rId15"/>
      <w:footerReference w:type="first" r:id="rId16"/>
      <w:pgSz w:w="11900" w:h="16840"/>
      <w:pgMar w:top="1674" w:right="1800" w:bottom="1440" w:left="1800" w:header="41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FE62" w14:textId="77777777" w:rsidR="0012695A" w:rsidRDefault="0012695A" w:rsidP="00A75464">
      <w:pPr>
        <w:spacing w:after="0"/>
      </w:pPr>
      <w:r>
        <w:separator/>
      </w:r>
    </w:p>
  </w:endnote>
  <w:endnote w:type="continuationSeparator" w:id="0">
    <w:p w14:paraId="4AF22562" w14:textId="77777777" w:rsidR="0012695A" w:rsidRDefault="0012695A" w:rsidP="00A75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53978"/>
      <w:docPartObj>
        <w:docPartGallery w:val="Page Numbers (Bottom of Page)"/>
        <w:docPartUnique/>
      </w:docPartObj>
    </w:sdtPr>
    <w:sdtEndPr/>
    <w:sdtContent>
      <w:p w14:paraId="319A4F8F" w14:textId="77777777" w:rsidR="004C299C" w:rsidRDefault="004C299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7EAF925" w14:textId="77777777" w:rsidR="004C299C" w:rsidRDefault="004C29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3570" w14:textId="77777777" w:rsidR="0012695A" w:rsidRDefault="0012695A" w:rsidP="00A75464">
      <w:pPr>
        <w:spacing w:after="0"/>
      </w:pPr>
      <w:r>
        <w:separator/>
      </w:r>
    </w:p>
  </w:footnote>
  <w:footnote w:type="continuationSeparator" w:id="0">
    <w:p w14:paraId="6A4BF3AD" w14:textId="77777777" w:rsidR="0012695A" w:rsidRDefault="0012695A" w:rsidP="00A75464">
      <w:pPr>
        <w:spacing w:after="0"/>
      </w:pPr>
      <w:r>
        <w:continuationSeparator/>
      </w:r>
    </w:p>
  </w:footnote>
  <w:footnote w:id="1">
    <w:p w14:paraId="25CC90FB" w14:textId="052127D7" w:rsidR="0084504D" w:rsidRPr="0084504D" w:rsidRDefault="0084504D" w:rsidP="0084504D">
      <w:pPr>
        <w:spacing w:after="0" w:line="280" w:lineRule="atLeast"/>
        <w:jc w:val="both"/>
        <w:rPr>
          <w:rFonts w:ascii="Arial" w:eastAsia="Times New Roman" w:hAnsi="Arial" w:cs="Arial"/>
          <w:sz w:val="22"/>
          <w:szCs w:val="20"/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84504D">
        <w:rPr>
          <w:rFonts w:ascii="Arial" w:eastAsia="Times New Roman" w:hAnsi="Arial" w:cs="Arial"/>
          <w:sz w:val="18"/>
          <w:szCs w:val="20"/>
          <w:lang w:val="en-GB"/>
        </w:rPr>
        <w:t>By signing that document, you declare being aware that the Interreg Meuse-Rhine (NL-BE-DE) programme and other authorities may use these facts to undertake further investigations which could lead to appropriate administrative and/or legal actions in relation to suspected unlawful activity.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CEC6" w14:textId="5B2C4D10" w:rsidR="004A2C36" w:rsidRDefault="00B828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B4B39" w14:textId="4D9535CE" w:rsidR="00DF04C7" w:rsidRDefault="00B828ED">
    <w:pPr>
      <w:pStyle w:val="En-tte"/>
    </w:pPr>
  </w:p>
  <w:p w14:paraId="6651BED1" w14:textId="77777777" w:rsidR="00970E4F" w:rsidRDefault="00A75464">
    <w:pPr>
      <w:pStyle w:val="En-tte"/>
    </w:pPr>
    <w:r>
      <w:rPr>
        <w:noProof/>
      </w:rPr>
      <w:drawing>
        <wp:inline distT="0" distB="0" distL="0" distR="0" wp14:anchorId="4894BA25" wp14:editId="0CB60273">
          <wp:extent cx="2004060" cy="4431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738" cy="448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E1FE" w14:textId="054C4CD5" w:rsidR="00E51B10" w:rsidRDefault="00B828ED">
    <w:pPr>
      <w:pStyle w:val="En-tte"/>
    </w:pPr>
  </w:p>
  <w:p w14:paraId="2A70D725" w14:textId="77777777" w:rsidR="00E51B10" w:rsidRDefault="0084504D">
    <w:pPr>
      <w:pStyle w:val="En-tte"/>
    </w:pPr>
    <w:r>
      <w:rPr>
        <w:noProof/>
      </w:rPr>
      <w:drawing>
        <wp:inline distT="0" distB="0" distL="0" distR="0" wp14:anchorId="3DF77E1D" wp14:editId="5AADFE38">
          <wp:extent cx="3421019" cy="755072"/>
          <wp:effectExtent l="0" t="0" r="8255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299" cy="766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257"/>
    <w:multiLevelType w:val="multilevel"/>
    <w:tmpl w:val="DF72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7695A"/>
    <w:multiLevelType w:val="hybridMultilevel"/>
    <w:tmpl w:val="FE5E116A"/>
    <w:lvl w:ilvl="0" w:tplc="8B8E5D12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B"/>
    <w:rsid w:val="000D62EA"/>
    <w:rsid w:val="0012695A"/>
    <w:rsid w:val="00293DA7"/>
    <w:rsid w:val="00310F9A"/>
    <w:rsid w:val="0033654B"/>
    <w:rsid w:val="00396AD0"/>
    <w:rsid w:val="00405323"/>
    <w:rsid w:val="004C299C"/>
    <w:rsid w:val="00611E32"/>
    <w:rsid w:val="007F3C18"/>
    <w:rsid w:val="0083337E"/>
    <w:rsid w:val="008439C4"/>
    <w:rsid w:val="0084504D"/>
    <w:rsid w:val="00883DA6"/>
    <w:rsid w:val="008B6D2D"/>
    <w:rsid w:val="00A75464"/>
    <w:rsid w:val="00AA03D8"/>
    <w:rsid w:val="00AC1CD1"/>
    <w:rsid w:val="00B828ED"/>
    <w:rsid w:val="00CB6C37"/>
    <w:rsid w:val="00D60A83"/>
    <w:rsid w:val="00DE79E2"/>
    <w:rsid w:val="00FA4D68"/>
    <w:rsid w:val="00FE23F9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DFB3B9"/>
  <w15:chartTrackingRefBased/>
  <w15:docId w15:val="{78A46345-995C-4FDF-913D-078C679F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B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54B"/>
    <w:pPr>
      <w:spacing w:after="200" w:line="240" w:lineRule="auto"/>
      <w:jc w:val="left"/>
    </w:pPr>
    <w:rPr>
      <w:rFonts w:asciiTheme="minorHAnsi" w:hAnsiTheme="minorHAnsi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54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3654B"/>
    <w:rPr>
      <w:rFonts w:asciiTheme="minorHAnsi" w:hAnsiTheme="minorHAnsi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546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75464"/>
    <w:rPr>
      <w:rFonts w:asciiTheme="minorHAnsi" w:hAnsiTheme="minorHAnsi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504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504D"/>
    <w:rPr>
      <w:rFonts w:asciiTheme="minorHAnsi" w:hAnsiTheme="minorHAnsi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8450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450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3D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regmr.fraud@prvlimburg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regmeuserhine.eu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C9C4993D3FB40BCB6CFEBB2765FE2" ma:contentTypeVersion="16" ma:contentTypeDescription="Een nieuw document maken." ma:contentTypeScope="" ma:versionID="46eb94a967e53bf039d689ea01977479">
  <xsd:schema xmlns:xsd="http://www.w3.org/2001/XMLSchema" xmlns:xs="http://www.w3.org/2001/XMLSchema" xmlns:p="http://schemas.microsoft.com/office/2006/metadata/properties" xmlns:ns2="319f5eb3-2bb0-4db0-958d-3ea35cf42437" xmlns:ns3="7f329d78-a756-4e4e-88e7-8c1ab4e1476e" targetNamespace="http://schemas.microsoft.com/office/2006/metadata/properties" ma:root="true" ma:fieldsID="4931dcc47bfa49b2326de10ea8b1a36a" ns2:_="" ns3:_="">
    <xsd:import namespace="319f5eb3-2bb0-4db0-958d-3ea35cf42437"/>
    <xsd:import namespace="7f329d78-a756-4e4e-88e7-8c1ab4e1476e"/>
    <xsd:element name="properties">
      <xsd:complexType>
        <xsd:sequence>
          <xsd:element name="documentManagement">
            <xsd:complexType>
              <xsd:all>
                <xsd:element ref="ns2:Archiefwaard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5eb3-2bb0-4db0-958d-3ea35cf42437" elementFormDefault="qualified">
    <xsd:import namespace="http://schemas.microsoft.com/office/2006/documentManagement/types"/>
    <xsd:import namespace="http://schemas.microsoft.com/office/infopath/2007/PartnerControls"/>
    <xsd:element name="Archiefwaardig" ma:index="8" nillable="true" ma:displayName="Archiefwaardig" ma:internalName="Archiefwaardig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d5b7d9b-e180-4195-91f8-883dac7a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29d78-a756-4e4e-88e7-8c1ab4e147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d79869-0889-4f75-84c6-a05e27fc9214}" ma:internalName="TaxCatchAll" ma:showField="CatchAllData" ma:web="7f329d78-a756-4e4e-88e7-8c1ab4e14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5eb3-2bb0-4db0-958d-3ea35cf42437">
      <Terms xmlns="http://schemas.microsoft.com/office/infopath/2007/PartnerControls"/>
    </lcf76f155ced4ddcb4097134ff3c332f>
    <SharedWithUsers xmlns="7f329d78-a756-4e4e-88e7-8c1ab4e1476e">
      <UserInfo>
        <DisplayName/>
        <AccountId xsi:nil="true"/>
        <AccountType/>
      </UserInfo>
    </SharedWithUsers>
    <TaxCatchAll xmlns="7f329d78-a756-4e4e-88e7-8c1ab4e1476e" xsi:nil="true"/>
    <Archiefwaardig xmlns="319f5eb3-2bb0-4db0-958d-3ea35cf424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AC33-3E4F-4443-8399-35163F6F5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f5eb3-2bb0-4db0-958d-3ea35cf42437"/>
    <ds:schemaRef ds:uri="7f329d78-a756-4e4e-88e7-8c1ab4e14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E8856-62F4-4068-A329-013D89FC3D7D}">
  <ds:schemaRefs>
    <ds:schemaRef ds:uri="http://purl.org/dc/dcmitype/"/>
    <ds:schemaRef ds:uri="http://www.w3.org/XML/1998/namespace"/>
    <ds:schemaRef ds:uri="http://schemas.microsoft.com/office/2006/metadata/properties"/>
    <ds:schemaRef ds:uri="319f5eb3-2bb0-4db0-958d-3ea35cf4243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f329d78-a756-4e4e-88e7-8c1ab4e1476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1A0951-C319-45FE-9289-02FA316A3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E2D7F-A7BF-4A1A-96D2-E37E192B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4272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Provincie Limburg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Bovy, Erwan</dc:creator>
  <cp:keywords/>
  <dc:description/>
  <cp:lastModifiedBy>Bovy, Erwan</cp:lastModifiedBy>
  <cp:revision>9</cp:revision>
  <dcterms:created xsi:type="dcterms:W3CDTF">2024-12-04T08:35:00Z</dcterms:created>
  <dcterms:modified xsi:type="dcterms:W3CDTF">2025-01-22T14:54:00Z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ed59a94a-94e8-4d81-a91f-74d3ba918c61</vt:lpwstr>
  </property>
  <property fmtid="{D5CDD505-2E9C-101B-9397-08002B2CF9AE}" pid="3" name="ContentTypeId">
    <vt:lpwstr>0x010100B74C9C4993D3FB40BCB6CFEBB2765FE2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