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0492C" w14:textId="539AF0D0" w:rsidR="00305DDB" w:rsidRPr="00506D8E" w:rsidRDefault="0052639B" w:rsidP="002E24BA">
      <w:pPr>
        <w:jc w:val="both"/>
        <w:rPr>
          <w:rFonts w:ascii="Open Sans" w:hAnsi="Open Sans" w:cs="Open Sans"/>
        </w:rPr>
      </w:pPr>
      <w:bookmarkStart w:id="0" w:name="_GoBack"/>
      <w:bookmarkEnd w:id="0"/>
      <w:r w:rsidRPr="00506D8E">
        <w:rPr>
          <w:rFonts w:ascii="Open Sans" w:hAnsi="Open Sans" w:cs="Open Sans"/>
          <w:noProof/>
        </w:rPr>
        <w:drawing>
          <wp:anchor distT="0" distB="0" distL="114300" distR="114300" simplePos="0" relativeHeight="251658240" behindDoc="0" locked="0" layoutInCell="1" allowOverlap="1" wp14:anchorId="7A153DA4" wp14:editId="1AB91EAE">
            <wp:simplePos x="0" y="0"/>
            <wp:positionH relativeFrom="margin">
              <wp:posOffset>47625</wp:posOffset>
            </wp:positionH>
            <wp:positionV relativeFrom="paragraph">
              <wp:posOffset>-1003935</wp:posOffset>
            </wp:positionV>
            <wp:extent cx="5759450" cy="2919095"/>
            <wp:effectExtent l="0" t="0" r="0" b="0"/>
            <wp:wrapNone/>
            <wp:docPr id="214297738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977386" name="Afbeelding 214297738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2919095"/>
                    </a:xfrm>
                    <a:prstGeom prst="rect">
                      <a:avLst/>
                    </a:prstGeom>
                  </pic:spPr>
                </pic:pic>
              </a:graphicData>
            </a:graphic>
            <wp14:sizeRelH relativeFrom="page">
              <wp14:pctWidth>0</wp14:pctWidth>
            </wp14:sizeRelH>
            <wp14:sizeRelV relativeFrom="page">
              <wp14:pctHeight>0</wp14:pctHeight>
            </wp14:sizeRelV>
          </wp:anchor>
        </w:drawing>
      </w:r>
    </w:p>
    <w:p w14:paraId="1B0895E6" w14:textId="52CEB39F" w:rsidR="005C79A7" w:rsidRPr="00506D8E" w:rsidRDefault="005C79A7" w:rsidP="002E24BA">
      <w:pPr>
        <w:jc w:val="both"/>
        <w:rPr>
          <w:rFonts w:ascii="Open Sans" w:hAnsi="Open Sans" w:cs="Open Sans"/>
        </w:rPr>
      </w:pPr>
    </w:p>
    <w:p w14:paraId="04B6F440" w14:textId="77777777" w:rsidR="007601F1" w:rsidRDefault="007601F1" w:rsidP="007601F1">
      <w:pPr>
        <w:jc w:val="center"/>
        <w:rPr>
          <w:rFonts w:ascii="Open Sans" w:eastAsia="Calibri" w:hAnsi="Open Sans" w:cs="Open Sans"/>
          <w:b/>
          <w:color w:val="003399"/>
          <w:sz w:val="40"/>
          <w:szCs w:val="40"/>
        </w:rPr>
      </w:pPr>
    </w:p>
    <w:p w14:paraId="10E4FFD1" w14:textId="77777777" w:rsidR="007601F1" w:rsidRDefault="007601F1" w:rsidP="007601F1">
      <w:pPr>
        <w:jc w:val="center"/>
        <w:rPr>
          <w:rFonts w:ascii="Open Sans" w:eastAsia="Calibri" w:hAnsi="Open Sans" w:cs="Open Sans"/>
          <w:b/>
          <w:color w:val="003399"/>
          <w:sz w:val="40"/>
          <w:szCs w:val="40"/>
        </w:rPr>
      </w:pPr>
    </w:p>
    <w:p w14:paraId="1A31AEB6" w14:textId="77777777" w:rsidR="007601F1" w:rsidRDefault="007601F1" w:rsidP="007601F1">
      <w:pPr>
        <w:jc w:val="center"/>
        <w:rPr>
          <w:rFonts w:ascii="Open Sans" w:eastAsia="Calibri" w:hAnsi="Open Sans" w:cs="Open Sans"/>
          <w:b/>
          <w:color w:val="003399"/>
          <w:sz w:val="40"/>
          <w:szCs w:val="40"/>
        </w:rPr>
      </w:pPr>
    </w:p>
    <w:p w14:paraId="7883E6F9" w14:textId="77777777" w:rsidR="007601F1" w:rsidRDefault="007601F1" w:rsidP="007601F1">
      <w:pPr>
        <w:jc w:val="center"/>
        <w:rPr>
          <w:rFonts w:ascii="Open Sans" w:eastAsia="Calibri" w:hAnsi="Open Sans" w:cs="Open Sans"/>
          <w:b/>
          <w:color w:val="003399"/>
          <w:sz w:val="40"/>
          <w:szCs w:val="40"/>
        </w:rPr>
      </w:pPr>
    </w:p>
    <w:p w14:paraId="0E20D15A" w14:textId="77777777" w:rsidR="007601F1" w:rsidRDefault="007601F1" w:rsidP="007601F1">
      <w:pPr>
        <w:jc w:val="center"/>
        <w:rPr>
          <w:rFonts w:ascii="Open Sans" w:eastAsia="Calibri" w:hAnsi="Open Sans" w:cs="Open Sans"/>
          <w:b/>
          <w:color w:val="003399"/>
          <w:sz w:val="40"/>
          <w:szCs w:val="40"/>
        </w:rPr>
      </w:pPr>
    </w:p>
    <w:p w14:paraId="5ECDB2F3" w14:textId="7740DB0F" w:rsidR="005C79A7" w:rsidRPr="00506D8E" w:rsidRDefault="00506D8E" w:rsidP="007601F1">
      <w:pPr>
        <w:jc w:val="center"/>
        <w:rPr>
          <w:rFonts w:ascii="Open Sans" w:eastAsia="Calibri" w:hAnsi="Open Sans" w:cs="Open Sans"/>
          <w:b/>
          <w:color w:val="003399"/>
          <w:sz w:val="40"/>
          <w:szCs w:val="40"/>
        </w:rPr>
      </w:pPr>
      <w:r w:rsidRPr="00506D8E">
        <w:rPr>
          <w:rFonts w:ascii="Open Sans" w:eastAsia="Calibri" w:hAnsi="Open Sans" w:cs="Open Sans"/>
          <w:b/>
          <w:color w:val="003399"/>
          <w:sz w:val="40"/>
          <w:szCs w:val="40"/>
        </w:rPr>
        <w:t>T</w:t>
      </w:r>
      <w:r w:rsidR="005C79A7" w:rsidRPr="00506D8E">
        <w:rPr>
          <w:rFonts w:ascii="Open Sans" w:eastAsia="Calibri" w:hAnsi="Open Sans" w:cs="Open Sans"/>
          <w:b/>
          <w:color w:val="003399"/>
          <w:sz w:val="40"/>
          <w:szCs w:val="40"/>
        </w:rPr>
        <w:t>emplate for</w:t>
      </w:r>
    </w:p>
    <w:p w14:paraId="10682909" w14:textId="77777777" w:rsidR="005C79A7" w:rsidRPr="00506D8E" w:rsidRDefault="005C79A7" w:rsidP="005C79A7">
      <w:pPr>
        <w:jc w:val="center"/>
        <w:rPr>
          <w:rFonts w:ascii="Open Sans" w:eastAsia="Calibri" w:hAnsi="Open Sans" w:cs="Open Sans"/>
          <w:b/>
          <w:color w:val="003399"/>
          <w:sz w:val="40"/>
          <w:szCs w:val="40"/>
        </w:rPr>
      </w:pPr>
    </w:p>
    <w:p w14:paraId="2D3D2226" w14:textId="77777777" w:rsidR="005C79A7" w:rsidRPr="00506D8E" w:rsidRDefault="005C79A7" w:rsidP="005C79A7">
      <w:pPr>
        <w:pStyle w:val="Kop1"/>
        <w:keepNext w:val="0"/>
        <w:jc w:val="center"/>
        <w:rPr>
          <w:rFonts w:ascii="Open Sans" w:eastAsia="Calibri" w:hAnsi="Open Sans" w:cs="Open Sans"/>
          <w:b/>
          <w:bCs w:val="0"/>
          <w:i w:val="0"/>
          <w:color w:val="003399"/>
          <w:sz w:val="40"/>
          <w:szCs w:val="40"/>
        </w:rPr>
      </w:pPr>
      <w:r w:rsidRPr="00506D8E">
        <w:rPr>
          <w:rFonts w:ascii="Open Sans" w:eastAsia="Calibri" w:hAnsi="Open Sans" w:cs="Open Sans"/>
          <w:b/>
          <w:bCs w:val="0"/>
          <w:i w:val="0"/>
          <w:color w:val="003399"/>
          <w:sz w:val="40"/>
          <w:szCs w:val="40"/>
        </w:rPr>
        <w:t>Cooperation agreement</w:t>
      </w:r>
    </w:p>
    <w:p w14:paraId="1D53CE7E" w14:textId="77777777" w:rsidR="005C79A7" w:rsidRPr="00506D8E" w:rsidRDefault="005C79A7" w:rsidP="005C79A7">
      <w:pPr>
        <w:pStyle w:val="Kop1"/>
        <w:keepNext w:val="0"/>
        <w:jc w:val="center"/>
        <w:rPr>
          <w:rFonts w:ascii="Open Sans" w:eastAsia="Calibri" w:hAnsi="Open Sans" w:cs="Open Sans"/>
          <w:b/>
          <w:bCs w:val="0"/>
          <w:i w:val="0"/>
          <w:color w:val="003399"/>
          <w:sz w:val="40"/>
          <w:szCs w:val="40"/>
        </w:rPr>
      </w:pPr>
      <w:r w:rsidRPr="00506D8E">
        <w:rPr>
          <w:rFonts w:ascii="Open Sans" w:eastAsia="Calibri" w:hAnsi="Open Sans" w:cs="Open Sans"/>
          <w:b/>
          <w:bCs w:val="0"/>
          <w:i w:val="0"/>
          <w:color w:val="003399"/>
          <w:sz w:val="40"/>
          <w:szCs w:val="40"/>
        </w:rPr>
        <w:t>between the lead partner and the project partners</w:t>
      </w:r>
    </w:p>
    <w:p w14:paraId="3F327399" w14:textId="77777777" w:rsidR="00C85429" w:rsidRPr="00506D8E" w:rsidRDefault="005C79A7" w:rsidP="00C85429">
      <w:pPr>
        <w:pStyle w:val="Kop1"/>
        <w:keepNext w:val="0"/>
        <w:jc w:val="center"/>
        <w:rPr>
          <w:rFonts w:ascii="Open Sans" w:eastAsia="Calibri" w:hAnsi="Open Sans" w:cs="Open Sans"/>
          <w:b/>
          <w:bCs w:val="0"/>
          <w:i w:val="0"/>
          <w:color w:val="003399"/>
          <w:sz w:val="40"/>
          <w:szCs w:val="40"/>
        </w:rPr>
      </w:pPr>
      <w:r w:rsidRPr="00506D8E">
        <w:rPr>
          <w:rFonts w:ascii="Open Sans" w:eastAsia="Calibri" w:hAnsi="Open Sans" w:cs="Open Sans"/>
          <w:b/>
          <w:bCs w:val="0"/>
          <w:i w:val="0"/>
          <w:color w:val="003399"/>
          <w:sz w:val="40"/>
          <w:szCs w:val="40"/>
        </w:rPr>
        <w:t xml:space="preserve">for the </w:t>
      </w:r>
      <w:r w:rsidR="00C85429" w:rsidRPr="00506D8E">
        <w:rPr>
          <w:rFonts w:ascii="Open Sans" w:eastAsia="Calibri" w:hAnsi="Open Sans" w:cs="Open Sans"/>
          <w:b/>
          <w:bCs w:val="0"/>
          <w:i w:val="0"/>
          <w:color w:val="003399"/>
          <w:sz w:val="40"/>
          <w:szCs w:val="40"/>
        </w:rPr>
        <w:t>STIPP SME grant scheme</w:t>
      </w:r>
    </w:p>
    <w:p w14:paraId="08707A9D" w14:textId="29422D2E" w:rsidR="00C85429" w:rsidRPr="00506D8E" w:rsidRDefault="00C85429" w:rsidP="00C85429">
      <w:pPr>
        <w:pStyle w:val="Kop1"/>
        <w:keepNext w:val="0"/>
        <w:jc w:val="center"/>
        <w:rPr>
          <w:rFonts w:ascii="Open Sans" w:eastAsia="Calibri" w:hAnsi="Open Sans" w:cs="Open Sans"/>
          <w:b/>
          <w:bCs w:val="0"/>
          <w:i w:val="0"/>
          <w:color w:val="003399"/>
          <w:sz w:val="40"/>
          <w:szCs w:val="40"/>
        </w:rPr>
      </w:pPr>
      <w:r w:rsidRPr="00506D8E">
        <w:rPr>
          <w:rFonts w:ascii="Open Sans" w:eastAsia="Calibri" w:hAnsi="Open Sans" w:cs="Open Sans"/>
          <w:b/>
          <w:bCs w:val="0"/>
          <w:i w:val="0"/>
          <w:color w:val="003399"/>
          <w:sz w:val="40"/>
          <w:szCs w:val="40"/>
        </w:rPr>
        <w:t>innovation project</w:t>
      </w:r>
    </w:p>
    <w:p w14:paraId="33258493" w14:textId="7BFCB792" w:rsidR="005C79A7" w:rsidRPr="00506D8E" w:rsidRDefault="005C79A7" w:rsidP="005C79A7">
      <w:pPr>
        <w:pStyle w:val="Kop1"/>
        <w:keepNext w:val="0"/>
        <w:jc w:val="center"/>
        <w:rPr>
          <w:rFonts w:ascii="Open Sans" w:eastAsia="Calibri" w:hAnsi="Open Sans" w:cs="Open Sans"/>
          <w:b/>
          <w:bCs w:val="0"/>
          <w:i w:val="0"/>
          <w:color w:val="003399"/>
          <w:sz w:val="40"/>
          <w:szCs w:val="40"/>
        </w:rPr>
      </w:pPr>
      <w:r w:rsidRPr="00506D8E">
        <w:rPr>
          <w:rFonts w:ascii="Open Sans" w:eastAsia="Calibri" w:hAnsi="Open Sans" w:cs="Open Sans"/>
          <w:b/>
          <w:bCs w:val="0"/>
          <w:i w:val="0"/>
          <w:color w:val="003399"/>
          <w:sz w:val="40"/>
          <w:szCs w:val="40"/>
        </w:rPr>
        <w:br/>
      </w:r>
      <w:r w:rsidRPr="00506D8E">
        <w:rPr>
          <w:rFonts w:ascii="Open Sans" w:eastAsia="Calibri" w:hAnsi="Open Sans" w:cs="Open Sans"/>
          <w:b/>
          <w:bCs w:val="0"/>
          <w:i w:val="0"/>
          <w:color w:val="003399"/>
          <w:sz w:val="40"/>
          <w:szCs w:val="40"/>
          <w:highlight w:val="yellow"/>
        </w:rPr>
        <w:t>‘</w:t>
      </w:r>
      <w:r w:rsidR="00DD0D41" w:rsidRPr="00506D8E">
        <w:rPr>
          <w:rFonts w:ascii="Open Sans" w:eastAsia="Calibri" w:hAnsi="Open Sans" w:cs="Open Sans"/>
          <w:b/>
          <w:bCs w:val="0"/>
          <w:i w:val="0"/>
          <w:color w:val="003399"/>
          <w:sz w:val="40"/>
          <w:szCs w:val="40"/>
          <w:highlight w:val="yellow"/>
        </w:rPr>
        <w:t>Project name’</w:t>
      </w:r>
      <w:r w:rsidR="00DD0D41" w:rsidRPr="00506D8E">
        <w:rPr>
          <w:rFonts w:ascii="Open Sans" w:eastAsia="Calibri" w:hAnsi="Open Sans" w:cs="Open Sans"/>
          <w:b/>
          <w:color w:val="003399"/>
          <w:sz w:val="40"/>
          <w:szCs w:val="40"/>
          <w:highlight w:val="yellow"/>
        </w:rPr>
        <w:t xml:space="preserve"> </w:t>
      </w:r>
      <w:r w:rsidRPr="00506D8E">
        <w:rPr>
          <w:rFonts w:ascii="Open Sans" w:eastAsia="Calibri" w:hAnsi="Open Sans" w:cs="Open Sans"/>
          <w:b/>
          <w:bCs w:val="0"/>
          <w:i w:val="0"/>
          <w:color w:val="003399"/>
          <w:sz w:val="40"/>
          <w:szCs w:val="40"/>
          <w:highlight w:val="yellow"/>
        </w:rPr>
        <w:t>(</w:t>
      </w:r>
      <w:r w:rsidR="00DD0D41" w:rsidRPr="00506D8E">
        <w:rPr>
          <w:rFonts w:ascii="Open Sans" w:eastAsia="Calibri" w:hAnsi="Open Sans" w:cs="Open Sans"/>
          <w:b/>
          <w:bCs w:val="0"/>
          <w:i w:val="0"/>
          <w:color w:val="003399"/>
          <w:sz w:val="40"/>
          <w:szCs w:val="40"/>
          <w:highlight w:val="yellow"/>
        </w:rPr>
        <w:t>Project ID and acronym</w:t>
      </w:r>
      <w:r w:rsidRPr="00506D8E">
        <w:rPr>
          <w:rFonts w:ascii="Open Sans" w:eastAsia="Calibri" w:hAnsi="Open Sans" w:cs="Open Sans"/>
          <w:b/>
          <w:bCs w:val="0"/>
          <w:i w:val="0"/>
          <w:color w:val="003399"/>
          <w:sz w:val="40"/>
          <w:szCs w:val="40"/>
          <w:highlight w:val="yellow"/>
        </w:rPr>
        <w:t>)</w:t>
      </w:r>
    </w:p>
    <w:p w14:paraId="19836A23" w14:textId="77777777" w:rsidR="00C85429" w:rsidRPr="00506D8E" w:rsidRDefault="00C85429" w:rsidP="00C85429">
      <w:pPr>
        <w:rPr>
          <w:rFonts w:ascii="Open Sans" w:hAnsi="Open Sans" w:cs="Open Sans"/>
        </w:rPr>
      </w:pPr>
    </w:p>
    <w:p w14:paraId="4167C5C5" w14:textId="77777777" w:rsidR="00C85429" w:rsidRPr="00506D8E" w:rsidRDefault="00C85429" w:rsidP="00C85429">
      <w:pPr>
        <w:rPr>
          <w:rFonts w:ascii="Open Sans" w:hAnsi="Open Sans" w:cs="Open Sans"/>
        </w:rPr>
      </w:pPr>
    </w:p>
    <w:p w14:paraId="541BC733" w14:textId="77777777" w:rsidR="005C79A7" w:rsidRPr="00506D8E" w:rsidRDefault="005C79A7" w:rsidP="002E24BA">
      <w:pPr>
        <w:jc w:val="both"/>
        <w:rPr>
          <w:rFonts w:ascii="Open Sans" w:hAnsi="Open Sans" w:cs="Open Sans"/>
        </w:rPr>
      </w:pPr>
    </w:p>
    <w:p w14:paraId="0A7BE890" w14:textId="62F623F0" w:rsidR="0063229F" w:rsidRPr="00506D8E" w:rsidRDefault="00C85429" w:rsidP="002E24BA">
      <w:pPr>
        <w:jc w:val="both"/>
        <w:rPr>
          <w:rFonts w:ascii="Open Sans" w:hAnsi="Open Sans" w:cs="Open Sans"/>
          <w:i/>
          <w:iCs/>
          <w:sz w:val="24"/>
          <w:szCs w:val="24"/>
        </w:rPr>
      </w:pPr>
      <w:r w:rsidRPr="00506D8E">
        <w:rPr>
          <w:rFonts w:ascii="Open Sans" w:eastAsia="Calibri" w:hAnsi="Open Sans" w:cs="Open Sans"/>
          <w:b/>
          <w:i/>
          <w:iCs/>
          <w:color w:val="003399"/>
          <w:sz w:val="24"/>
          <w:szCs w:val="24"/>
        </w:rPr>
        <w:t>STIPP SME grants are funded by the Interreg Meuse-Rhine (NL-BE-DE) programme</w:t>
      </w:r>
    </w:p>
    <w:p w14:paraId="61667F5A" w14:textId="599C53CC" w:rsidR="0063229F" w:rsidRPr="00506D8E" w:rsidRDefault="0063229F" w:rsidP="002E24BA">
      <w:pPr>
        <w:jc w:val="both"/>
        <w:rPr>
          <w:rFonts w:ascii="Open Sans" w:hAnsi="Open Sans" w:cs="Open Sans"/>
        </w:rPr>
      </w:pPr>
    </w:p>
    <w:p w14:paraId="51132FF4" w14:textId="77777777" w:rsidR="00DD0D41" w:rsidRPr="00506D8E" w:rsidRDefault="00DD0D41" w:rsidP="002E24BA">
      <w:pPr>
        <w:jc w:val="both"/>
        <w:rPr>
          <w:rFonts w:ascii="Open Sans" w:hAnsi="Open Sans" w:cs="Open Sans"/>
        </w:rPr>
      </w:pPr>
    </w:p>
    <w:p w14:paraId="010910F8" w14:textId="6A17C760" w:rsidR="0063229F" w:rsidRPr="00506D8E" w:rsidRDefault="0063229F" w:rsidP="002E24BA">
      <w:pPr>
        <w:jc w:val="both"/>
        <w:rPr>
          <w:rFonts w:ascii="Open Sans" w:hAnsi="Open Sans" w:cs="Open Sans"/>
        </w:rPr>
      </w:pPr>
    </w:p>
    <w:p w14:paraId="62E188DA" w14:textId="516671AE" w:rsidR="0063229F" w:rsidRPr="00506D8E" w:rsidRDefault="0063229F" w:rsidP="002E24BA">
      <w:pPr>
        <w:jc w:val="both"/>
        <w:rPr>
          <w:rFonts w:ascii="Open Sans" w:hAnsi="Open Sans" w:cs="Open Sans"/>
        </w:rPr>
      </w:pPr>
    </w:p>
    <w:p w14:paraId="3A3207E5" w14:textId="34597023" w:rsidR="00EA3B4D" w:rsidRPr="00506D8E" w:rsidRDefault="00506D8E" w:rsidP="0063229F">
      <w:pPr>
        <w:jc w:val="both"/>
        <w:rPr>
          <w:rFonts w:ascii="Open Sans" w:hAnsi="Open Sans" w:cs="Open Sans"/>
          <w:b/>
          <w:color w:val="003399"/>
        </w:rPr>
      </w:pPr>
      <w:r w:rsidRPr="00506D8E">
        <w:rPr>
          <w:rFonts w:ascii="Open Sans" w:hAnsi="Open Sans" w:cs="Open Sans"/>
          <w:b/>
          <w:color w:val="003399"/>
        </w:rPr>
        <w:t>Pl</w:t>
      </w:r>
      <w:r w:rsidR="0063229F" w:rsidRPr="00506D8E">
        <w:rPr>
          <w:rFonts w:ascii="Open Sans" w:hAnsi="Open Sans" w:cs="Open Sans"/>
          <w:b/>
          <w:color w:val="003399"/>
        </w:rPr>
        <w:t xml:space="preserve">ease note that this document serves as </w:t>
      </w:r>
      <w:r w:rsidR="006F6FEE" w:rsidRPr="00506D8E">
        <w:rPr>
          <w:rFonts w:ascii="Open Sans" w:hAnsi="Open Sans" w:cs="Open Sans"/>
          <w:b/>
          <w:color w:val="003399"/>
        </w:rPr>
        <w:t>a template</w:t>
      </w:r>
      <w:r w:rsidR="0063229F" w:rsidRPr="00506D8E">
        <w:rPr>
          <w:rFonts w:ascii="Open Sans" w:hAnsi="Open Sans" w:cs="Open Sans"/>
          <w:b/>
          <w:color w:val="003399"/>
        </w:rPr>
        <w:t xml:space="preserve"> only</w:t>
      </w:r>
      <w:r w:rsidR="006F6FEE" w:rsidRPr="00506D8E">
        <w:rPr>
          <w:rFonts w:ascii="Open Sans" w:hAnsi="Open Sans" w:cs="Open Sans"/>
          <w:b/>
          <w:color w:val="003399"/>
        </w:rPr>
        <w:t>, providing basic content that has to be included. There is room for adding project specific content. The actual cooperation agreement has to</w:t>
      </w:r>
      <w:r w:rsidR="0063229F" w:rsidRPr="00506D8E">
        <w:rPr>
          <w:rFonts w:ascii="Open Sans" w:hAnsi="Open Sans" w:cs="Open Sans"/>
          <w:b/>
          <w:color w:val="003399"/>
        </w:rPr>
        <w:t xml:space="preserve"> be negotiated between partners and tailored to the partnership’s individual needs. T</w:t>
      </w:r>
      <w:r w:rsidR="00EA3B4D" w:rsidRPr="00506D8E">
        <w:rPr>
          <w:rFonts w:ascii="Open Sans" w:hAnsi="Open Sans" w:cs="Open Sans"/>
          <w:b/>
          <w:color w:val="003399"/>
        </w:rPr>
        <w:t xml:space="preserve">he </w:t>
      </w:r>
      <w:r w:rsidR="0063229F" w:rsidRPr="00506D8E">
        <w:rPr>
          <w:rFonts w:ascii="Open Sans" w:hAnsi="Open Sans" w:cs="Open Sans"/>
          <w:b/>
          <w:color w:val="003399"/>
        </w:rPr>
        <w:t xml:space="preserve">Managing </w:t>
      </w:r>
      <w:r w:rsidR="00A738BD" w:rsidRPr="00506D8E">
        <w:rPr>
          <w:rFonts w:ascii="Open Sans" w:hAnsi="Open Sans" w:cs="Open Sans"/>
          <w:b/>
          <w:color w:val="003399"/>
        </w:rPr>
        <w:t xml:space="preserve">Authority </w:t>
      </w:r>
      <w:r w:rsidR="00EA3B4D" w:rsidRPr="00506D8E">
        <w:rPr>
          <w:rFonts w:ascii="Open Sans" w:hAnsi="Open Sans" w:cs="Open Sans"/>
          <w:b/>
          <w:color w:val="003399"/>
        </w:rPr>
        <w:t>cannot be held responsible for the content of the articles</w:t>
      </w:r>
      <w:r w:rsidR="00A70CA5" w:rsidRPr="00506D8E">
        <w:rPr>
          <w:rFonts w:ascii="Open Sans" w:hAnsi="Open Sans" w:cs="Open Sans"/>
          <w:b/>
          <w:color w:val="003399"/>
        </w:rPr>
        <w:t>. This responsibility belongs to</w:t>
      </w:r>
      <w:r w:rsidR="00EA3B4D" w:rsidRPr="00506D8E">
        <w:rPr>
          <w:rFonts w:ascii="Open Sans" w:hAnsi="Open Sans" w:cs="Open Sans"/>
          <w:b/>
          <w:color w:val="003399"/>
        </w:rPr>
        <w:t xml:space="preserve"> the </w:t>
      </w:r>
      <w:r w:rsidR="0063229F" w:rsidRPr="00506D8E">
        <w:rPr>
          <w:rFonts w:ascii="Open Sans" w:hAnsi="Open Sans" w:cs="Open Sans"/>
          <w:b/>
          <w:color w:val="003399"/>
        </w:rPr>
        <w:t>lead partner</w:t>
      </w:r>
      <w:r w:rsidR="00A70CA5" w:rsidRPr="00506D8E">
        <w:rPr>
          <w:rFonts w:ascii="Open Sans" w:hAnsi="Open Sans" w:cs="Open Sans"/>
          <w:b/>
          <w:color w:val="003399"/>
        </w:rPr>
        <w:t>,</w:t>
      </w:r>
      <w:r w:rsidR="00EA3B4D" w:rsidRPr="00506D8E">
        <w:rPr>
          <w:rFonts w:ascii="Open Sans" w:hAnsi="Open Sans" w:cs="Open Sans"/>
          <w:b/>
          <w:color w:val="003399"/>
        </w:rPr>
        <w:t xml:space="preserve"> as described in article 26 (1) a of Regulation (EU) 2021/1059. </w:t>
      </w:r>
    </w:p>
    <w:p w14:paraId="272FA714" w14:textId="1BF25B33" w:rsidR="00A35B05" w:rsidRPr="00506D8E" w:rsidRDefault="00E43F8D" w:rsidP="002E24BA">
      <w:pPr>
        <w:jc w:val="both"/>
        <w:rPr>
          <w:rFonts w:ascii="Open Sans" w:hAnsi="Open Sans" w:cs="Open Sans"/>
          <w:color w:val="007BA1"/>
          <w:sz w:val="28"/>
          <w:szCs w:val="28"/>
        </w:rPr>
      </w:pPr>
      <w:r w:rsidRPr="00506D8E">
        <w:rPr>
          <w:rFonts w:ascii="Open Sans" w:hAnsi="Open Sans" w:cs="Open Sans"/>
          <w:b/>
          <w:color w:val="003399"/>
        </w:rPr>
        <w:t xml:space="preserve">Elements in </w:t>
      </w:r>
      <w:r w:rsidRPr="00506D8E">
        <w:rPr>
          <w:rFonts w:ascii="Open Sans" w:hAnsi="Open Sans" w:cs="Open Sans"/>
          <w:b/>
          <w:color w:val="003399"/>
          <w:highlight w:val="yellow"/>
        </w:rPr>
        <w:t>yellow</w:t>
      </w:r>
      <w:r w:rsidRPr="00506D8E">
        <w:rPr>
          <w:rFonts w:ascii="Open Sans" w:hAnsi="Open Sans" w:cs="Open Sans"/>
          <w:b/>
          <w:color w:val="003399"/>
        </w:rPr>
        <w:t xml:space="preserve"> can be </w:t>
      </w:r>
      <w:r w:rsidR="00A738BD" w:rsidRPr="00506D8E">
        <w:rPr>
          <w:rFonts w:ascii="Open Sans" w:hAnsi="Open Sans" w:cs="Open Sans"/>
          <w:b/>
          <w:color w:val="003399"/>
        </w:rPr>
        <w:t>filled in</w:t>
      </w:r>
      <w:r w:rsidRPr="00506D8E">
        <w:rPr>
          <w:rFonts w:ascii="Open Sans" w:hAnsi="Open Sans" w:cs="Open Sans"/>
          <w:b/>
          <w:color w:val="003399"/>
        </w:rPr>
        <w:t xml:space="preserve"> by </w:t>
      </w:r>
      <w:r w:rsidR="000371F1" w:rsidRPr="00506D8E">
        <w:rPr>
          <w:rFonts w:ascii="Open Sans" w:hAnsi="Open Sans" w:cs="Open Sans"/>
          <w:b/>
          <w:color w:val="003399"/>
        </w:rPr>
        <w:t>the partners.</w:t>
      </w:r>
      <w:r w:rsidR="0063229F" w:rsidRPr="00506D8E">
        <w:rPr>
          <w:rFonts w:ascii="Open Sans" w:hAnsi="Open Sans" w:cs="Open Sans"/>
          <w:color w:val="007BA1"/>
          <w:sz w:val="28"/>
          <w:szCs w:val="28"/>
        </w:rPr>
        <w:br w:type="page"/>
      </w:r>
    </w:p>
    <w:p w14:paraId="120B3A8F" w14:textId="2A4C8548" w:rsidR="00EB378D" w:rsidRPr="00FD4DCB" w:rsidRDefault="00EB378D" w:rsidP="00E849FA">
      <w:pPr>
        <w:pStyle w:val="Kop4"/>
        <w:jc w:val="center"/>
        <w:rPr>
          <w:rFonts w:ascii="Open Sans" w:hAnsi="Open Sans" w:cs="Open Sans"/>
          <w:bCs/>
          <w:sz w:val="24"/>
          <w:szCs w:val="24"/>
        </w:rPr>
      </w:pPr>
      <w:r w:rsidRPr="00FD4DCB">
        <w:rPr>
          <w:rFonts w:ascii="Open Sans" w:hAnsi="Open Sans" w:cs="Open Sans"/>
          <w:bCs/>
          <w:sz w:val="24"/>
          <w:szCs w:val="24"/>
        </w:rPr>
        <w:lastRenderedPageBreak/>
        <w:t>Preamble</w:t>
      </w:r>
    </w:p>
    <w:p w14:paraId="4F43014F" w14:textId="77777777" w:rsidR="00017375" w:rsidRPr="00506D8E" w:rsidRDefault="00017375" w:rsidP="00017375">
      <w:pPr>
        <w:jc w:val="both"/>
        <w:rPr>
          <w:rFonts w:ascii="Open Sans" w:hAnsi="Open Sans" w:cs="Open Sans"/>
        </w:rPr>
      </w:pPr>
    </w:p>
    <w:p w14:paraId="7C4CEADE" w14:textId="6950791B" w:rsidR="00017375" w:rsidRPr="00506D8E" w:rsidRDefault="00017375" w:rsidP="009A08A1">
      <w:pPr>
        <w:jc w:val="both"/>
        <w:rPr>
          <w:rFonts w:ascii="Open Sans" w:hAnsi="Open Sans" w:cs="Open Sans"/>
          <w:szCs w:val="20"/>
        </w:rPr>
      </w:pPr>
      <w:r w:rsidRPr="00506D8E">
        <w:rPr>
          <w:rFonts w:ascii="Open Sans" w:hAnsi="Open Sans" w:cs="Open Sans"/>
          <w:szCs w:val="20"/>
        </w:rPr>
        <w:t>Having regard to:</w:t>
      </w:r>
    </w:p>
    <w:p w14:paraId="7B2C9912" w14:textId="77777777" w:rsidR="00017375" w:rsidRPr="00506D8E" w:rsidRDefault="00017375" w:rsidP="009A08A1">
      <w:pPr>
        <w:jc w:val="both"/>
        <w:rPr>
          <w:rFonts w:ascii="Open Sans" w:hAnsi="Open Sans" w:cs="Open Sans"/>
          <w:szCs w:val="20"/>
        </w:rPr>
      </w:pPr>
    </w:p>
    <w:p w14:paraId="4E84FE99" w14:textId="2B5666BB" w:rsidR="00017375" w:rsidRPr="00506D8E" w:rsidRDefault="00EA3B4D" w:rsidP="009A08A1">
      <w:pPr>
        <w:jc w:val="both"/>
        <w:rPr>
          <w:rFonts w:ascii="Open Sans" w:hAnsi="Open Sans" w:cs="Open Sans"/>
          <w:szCs w:val="20"/>
        </w:rPr>
      </w:pPr>
      <w:r w:rsidRPr="00506D8E">
        <w:rPr>
          <w:rFonts w:ascii="Open Sans" w:hAnsi="Open Sans" w:cs="Open Sans"/>
          <w:szCs w:val="20"/>
        </w:rPr>
        <w:t>Article 26 (1) a of Regulation (EU) 2021/1059</w:t>
      </w:r>
      <w:r w:rsidR="00017375" w:rsidRPr="00506D8E">
        <w:rPr>
          <w:rFonts w:ascii="Open Sans" w:hAnsi="Open Sans" w:cs="Open Sans"/>
          <w:szCs w:val="20"/>
        </w:rPr>
        <w:t>;</w:t>
      </w:r>
    </w:p>
    <w:p w14:paraId="57C7352E" w14:textId="77777777" w:rsidR="00017375" w:rsidRPr="00506D8E" w:rsidRDefault="00017375" w:rsidP="009A08A1">
      <w:pPr>
        <w:jc w:val="both"/>
        <w:rPr>
          <w:rFonts w:ascii="Open Sans" w:hAnsi="Open Sans" w:cs="Open Sans"/>
          <w:szCs w:val="20"/>
        </w:rPr>
      </w:pPr>
    </w:p>
    <w:p w14:paraId="14A33BCC" w14:textId="55888D1E" w:rsidR="00017375" w:rsidRPr="00506D8E" w:rsidRDefault="00017375" w:rsidP="009A08A1">
      <w:pPr>
        <w:jc w:val="both"/>
        <w:rPr>
          <w:rFonts w:ascii="Open Sans" w:hAnsi="Open Sans" w:cs="Open Sans"/>
          <w:szCs w:val="20"/>
        </w:rPr>
      </w:pPr>
      <w:r w:rsidRPr="00506D8E">
        <w:rPr>
          <w:rFonts w:ascii="Open Sans" w:hAnsi="Open Sans" w:cs="Open Sans"/>
          <w:szCs w:val="20"/>
        </w:rPr>
        <w:t xml:space="preserve">the following agreement </w:t>
      </w:r>
      <w:r w:rsidR="00486D62" w:rsidRPr="00506D8E">
        <w:rPr>
          <w:rFonts w:ascii="Open Sans" w:hAnsi="Open Sans" w:cs="Open Sans"/>
          <w:szCs w:val="20"/>
        </w:rPr>
        <w:t>is hereby</w:t>
      </w:r>
      <w:r w:rsidRPr="00506D8E">
        <w:rPr>
          <w:rFonts w:ascii="Open Sans" w:hAnsi="Open Sans" w:cs="Open Sans"/>
          <w:szCs w:val="20"/>
        </w:rPr>
        <w:t xml:space="preserve"> made between</w:t>
      </w:r>
      <w:r w:rsidR="00FE30CC" w:rsidRPr="00506D8E">
        <w:rPr>
          <w:rFonts w:ascii="Open Sans" w:hAnsi="Open Sans" w:cs="Open Sans"/>
          <w:szCs w:val="20"/>
        </w:rPr>
        <w:t xml:space="preserve"> the lead partner (LP) of the project and the project partners</w:t>
      </w:r>
      <w:r w:rsidR="006B5A4E" w:rsidRPr="00506D8E">
        <w:rPr>
          <w:rFonts w:ascii="Open Sans" w:hAnsi="Open Sans" w:cs="Open Sans"/>
          <w:szCs w:val="20"/>
        </w:rPr>
        <w:t xml:space="preserve"> (PPs)</w:t>
      </w:r>
      <w:r w:rsidR="00FE30CC" w:rsidRPr="00506D8E">
        <w:rPr>
          <w:rFonts w:ascii="Open Sans" w:hAnsi="Open Sans" w:cs="Open Sans"/>
          <w:szCs w:val="20"/>
        </w:rPr>
        <w:t xml:space="preserve"> as listed in the project data </w:t>
      </w:r>
      <w:r w:rsidRPr="00506D8E">
        <w:rPr>
          <w:rFonts w:ascii="Open Sans" w:hAnsi="Open Sans" w:cs="Open Sans"/>
          <w:szCs w:val="20"/>
        </w:rPr>
        <w:t xml:space="preserve">for the implementation of the </w:t>
      </w:r>
      <w:r w:rsidR="00FD4DCB">
        <w:rPr>
          <w:rFonts w:ascii="Open Sans" w:hAnsi="Open Sans" w:cs="Open Sans"/>
          <w:szCs w:val="20"/>
        </w:rPr>
        <w:t>STIPP SME grant scheme</w:t>
      </w:r>
      <w:r w:rsidR="006B5A4E" w:rsidRPr="00506D8E">
        <w:rPr>
          <w:rFonts w:ascii="Open Sans" w:hAnsi="Open Sans" w:cs="Open Sans"/>
          <w:szCs w:val="20"/>
        </w:rPr>
        <w:t xml:space="preserve"> </w:t>
      </w:r>
      <w:r w:rsidR="00FD4DCB">
        <w:rPr>
          <w:rFonts w:ascii="Open Sans" w:hAnsi="Open Sans" w:cs="Open Sans"/>
          <w:szCs w:val="20"/>
        </w:rPr>
        <w:t xml:space="preserve">innovation </w:t>
      </w:r>
      <w:r w:rsidRPr="00506D8E">
        <w:rPr>
          <w:rFonts w:ascii="Open Sans" w:hAnsi="Open Sans" w:cs="Open Sans"/>
          <w:szCs w:val="20"/>
        </w:rPr>
        <w:t xml:space="preserve">project </w:t>
      </w:r>
      <w:r w:rsidRPr="00506D8E">
        <w:rPr>
          <w:rFonts w:ascii="Open Sans" w:hAnsi="Open Sans" w:cs="Open Sans"/>
          <w:szCs w:val="20"/>
          <w:highlight w:val="yellow"/>
        </w:rPr>
        <w:t>[project number, title of the project and acronym]</w:t>
      </w:r>
      <w:r w:rsidR="00A738BD" w:rsidRPr="00506D8E">
        <w:rPr>
          <w:rFonts w:ascii="Open Sans" w:hAnsi="Open Sans" w:cs="Open Sans"/>
          <w:szCs w:val="20"/>
        </w:rPr>
        <w:t>.</w:t>
      </w:r>
    </w:p>
    <w:p w14:paraId="720F75B1" w14:textId="604F7187" w:rsidR="00CE3EA8" w:rsidRPr="00506D8E" w:rsidRDefault="00CE3EA8" w:rsidP="009A08A1">
      <w:pPr>
        <w:jc w:val="both"/>
        <w:rPr>
          <w:rFonts w:ascii="Open Sans" w:hAnsi="Open Sans" w:cs="Open Sans"/>
          <w:sz w:val="24"/>
          <w:szCs w:val="24"/>
        </w:rPr>
      </w:pPr>
    </w:p>
    <w:p w14:paraId="62C33E47" w14:textId="0D240381" w:rsidR="006B5A4E" w:rsidRPr="00506D8E" w:rsidRDefault="006B5A4E" w:rsidP="009A08A1">
      <w:pPr>
        <w:jc w:val="both"/>
        <w:rPr>
          <w:rFonts w:ascii="Open Sans" w:hAnsi="Open Sans" w:cs="Open Sans"/>
          <w:b/>
          <w:szCs w:val="20"/>
        </w:rPr>
      </w:pPr>
      <w:r w:rsidRPr="00506D8E">
        <w:rPr>
          <w:rFonts w:ascii="Open Sans" w:hAnsi="Open Sans" w:cs="Open Sans"/>
          <w:b/>
          <w:szCs w:val="20"/>
        </w:rPr>
        <w:t>The list of LP and PPs</w:t>
      </w:r>
      <w:r w:rsidR="00A738BD" w:rsidRPr="00506D8E">
        <w:rPr>
          <w:rFonts w:ascii="Open Sans" w:hAnsi="Open Sans" w:cs="Open Sans"/>
          <w:b/>
          <w:szCs w:val="20"/>
        </w:rPr>
        <w:t xml:space="preserve"> </w:t>
      </w:r>
      <w:r w:rsidRPr="00506D8E">
        <w:rPr>
          <w:rFonts w:ascii="Open Sans" w:hAnsi="Open Sans" w:cs="Open Sans"/>
          <w:b/>
          <w:szCs w:val="20"/>
        </w:rPr>
        <w:t xml:space="preserve">: </w:t>
      </w:r>
    </w:p>
    <w:p w14:paraId="31C7BF48" w14:textId="4380F152" w:rsidR="006B5A4E" w:rsidRPr="00506D8E" w:rsidRDefault="006B5A4E" w:rsidP="009A08A1">
      <w:pPr>
        <w:numPr>
          <w:ilvl w:val="0"/>
          <w:numId w:val="26"/>
        </w:numPr>
        <w:spacing w:line="280" w:lineRule="atLeast"/>
        <w:jc w:val="both"/>
        <w:rPr>
          <w:rFonts w:ascii="Open Sans" w:hAnsi="Open Sans" w:cs="Open Sans"/>
          <w:highlight w:val="yellow"/>
        </w:rPr>
      </w:pPr>
      <w:r w:rsidRPr="00506D8E">
        <w:rPr>
          <w:rFonts w:ascii="Open Sans" w:hAnsi="Open Sans" w:cs="Open Sans"/>
          <w:highlight w:val="yellow"/>
        </w:rPr>
        <w:t>Lead partner / partner 1</w:t>
      </w:r>
      <w:r w:rsidRPr="00506D8E">
        <w:rPr>
          <w:rFonts w:ascii="Open Sans" w:hAnsi="Open Sans" w:cs="Open Sans"/>
          <w:highlight w:val="yellow"/>
        </w:rPr>
        <w:tab/>
      </w:r>
      <w:r w:rsidR="00B32755" w:rsidRPr="00506D8E">
        <w:rPr>
          <w:rFonts w:ascii="Open Sans" w:hAnsi="Open Sans" w:cs="Open Sans"/>
          <w:highlight w:val="yellow"/>
        </w:rPr>
        <w:tab/>
      </w:r>
      <w:r w:rsidR="00AE6A9F" w:rsidRPr="00506D8E">
        <w:rPr>
          <w:rFonts w:ascii="Open Sans" w:hAnsi="Open Sans" w:cs="Open Sans"/>
          <w:highlight w:val="yellow"/>
        </w:rPr>
        <w:t>[lead partner name]</w:t>
      </w:r>
    </w:p>
    <w:p w14:paraId="57020B0A" w14:textId="729AA0DF" w:rsidR="006B5A4E" w:rsidRPr="00506D8E" w:rsidRDefault="006B5A4E" w:rsidP="009A08A1">
      <w:pPr>
        <w:numPr>
          <w:ilvl w:val="0"/>
          <w:numId w:val="26"/>
        </w:numPr>
        <w:spacing w:line="280" w:lineRule="atLeast"/>
        <w:jc w:val="both"/>
        <w:rPr>
          <w:rFonts w:ascii="Open Sans" w:hAnsi="Open Sans" w:cs="Open Sans"/>
          <w:highlight w:val="yellow"/>
        </w:rPr>
      </w:pPr>
      <w:r w:rsidRPr="00506D8E">
        <w:rPr>
          <w:rFonts w:ascii="Open Sans" w:hAnsi="Open Sans" w:cs="Open Sans"/>
          <w:highlight w:val="yellow"/>
        </w:rPr>
        <w:t>Project partner 2</w:t>
      </w:r>
      <w:r w:rsidRPr="00506D8E">
        <w:rPr>
          <w:rFonts w:ascii="Open Sans" w:hAnsi="Open Sans" w:cs="Open Sans"/>
          <w:highlight w:val="yellow"/>
        </w:rPr>
        <w:tab/>
      </w:r>
      <w:r w:rsidR="00FD4DCB">
        <w:rPr>
          <w:rFonts w:ascii="Open Sans" w:hAnsi="Open Sans" w:cs="Open Sans"/>
          <w:highlight w:val="yellow"/>
        </w:rPr>
        <w:tab/>
      </w:r>
      <w:r w:rsidRPr="00506D8E">
        <w:rPr>
          <w:rFonts w:ascii="Open Sans" w:hAnsi="Open Sans" w:cs="Open Sans"/>
          <w:highlight w:val="yellow"/>
        </w:rPr>
        <w:tab/>
      </w:r>
      <w:r w:rsidR="00AE6A9F" w:rsidRPr="00506D8E">
        <w:rPr>
          <w:rFonts w:ascii="Open Sans" w:hAnsi="Open Sans" w:cs="Open Sans"/>
          <w:highlight w:val="yellow"/>
        </w:rPr>
        <w:t>[partner name]</w:t>
      </w:r>
    </w:p>
    <w:p w14:paraId="046E6F54" w14:textId="311A7736" w:rsidR="006B5A4E" w:rsidRPr="00506D8E" w:rsidRDefault="006B5A4E" w:rsidP="009A08A1">
      <w:pPr>
        <w:numPr>
          <w:ilvl w:val="0"/>
          <w:numId w:val="26"/>
        </w:numPr>
        <w:spacing w:line="280" w:lineRule="atLeast"/>
        <w:jc w:val="both"/>
        <w:rPr>
          <w:rFonts w:ascii="Open Sans" w:hAnsi="Open Sans" w:cs="Open Sans"/>
          <w:highlight w:val="yellow"/>
        </w:rPr>
      </w:pPr>
      <w:r w:rsidRPr="00506D8E">
        <w:rPr>
          <w:rFonts w:ascii="Open Sans" w:hAnsi="Open Sans" w:cs="Open Sans"/>
          <w:highlight w:val="yellow"/>
        </w:rPr>
        <w:t>Project partner 3</w:t>
      </w:r>
      <w:r w:rsidRPr="00506D8E">
        <w:rPr>
          <w:rFonts w:ascii="Open Sans" w:hAnsi="Open Sans" w:cs="Open Sans"/>
          <w:highlight w:val="yellow"/>
        </w:rPr>
        <w:tab/>
      </w:r>
      <w:r w:rsidR="00FD4DCB">
        <w:rPr>
          <w:rFonts w:ascii="Open Sans" w:hAnsi="Open Sans" w:cs="Open Sans"/>
          <w:highlight w:val="yellow"/>
        </w:rPr>
        <w:tab/>
      </w:r>
      <w:r w:rsidRPr="00506D8E">
        <w:rPr>
          <w:rFonts w:ascii="Open Sans" w:hAnsi="Open Sans" w:cs="Open Sans"/>
          <w:highlight w:val="yellow"/>
        </w:rPr>
        <w:tab/>
      </w:r>
      <w:r w:rsidR="00AE6A9F" w:rsidRPr="00506D8E">
        <w:rPr>
          <w:rFonts w:ascii="Open Sans" w:hAnsi="Open Sans" w:cs="Open Sans"/>
          <w:highlight w:val="yellow"/>
        </w:rPr>
        <w:t>[partner name</w:t>
      </w:r>
      <w:r w:rsidR="00B32755" w:rsidRPr="00506D8E">
        <w:rPr>
          <w:rFonts w:ascii="Open Sans" w:hAnsi="Open Sans" w:cs="Open Sans"/>
          <w:highlight w:val="yellow"/>
        </w:rPr>
        <w:t>]</w:t>
      </w:r>
    </w:p>
    <w:p w14:paraId="1BB1A430" w14:textId="5F5C112E" w:rsidR="006B5A4E" w:rsidRPr="00506D8E" w:rsidRDefault="006B5A4E" w:rsidP="009A08A1">
      <w:pPr>
        <w:numPr>
          <w:ilvl w:val="0"/>
          <w:numId w:val="26"/>
        </w:numPr>
        <w:spacing w:line="280" w:lineRule="atLeast"/>
        <w:jc w:val="both"/>
        <w:rPr>
          <w:rFonts w:ascii="Open Sans" w:hAnsi="Open Sans" w:cs="Open Sans"/>
          <w:highlight w:val="yellow"/>
        </w:rPr>
      </w:pPr>
      <w:r w:rsidRPr="00506D8E">
        <w:rPr>
          <w:rFonts w:ascii="Open Sans" w:hAnsi="Open Sans" w:cs="Open Sans"/>
          <w:highlight w:val="yellow"/>
        </w:rPr>
        <w:t>Project partner 4</w:t>
      </w:r>
      <w:r w:rsidRPr="00506D8E">
        <w:rPr>
          <w:rFonts w:ascii="Open Sans" w:hAnsi="Open Sans" w:cs="Open Sans"/>
          <w:highlight w:val="yellow"/>
        </w:rPr>
        <w:tab/>
      </w:r>
      <w:r w:rsidR="00FD4DCB">
        <w:rPr>
          <w:rFonts w:ascii="Open Sans" w:hAnsi="Open Sans" w:cs="Open Sans"/>
          <w:highlight w:val="yellow"/>
        </w:rPr>
        <w:tab/>
      </w:r>
      <w:r w:rsidRPr="00506D8E">
        <w:rPr>
          <w:rFonts w:ascii="Open Sans" w:hAnsi="Open Sans" w:cs="Open Sans"/>
          <w:highlight w:val="yellow"/>
        </w:rPr>
        <w:tab/>
      </w:r>
      <w:r w:rsidR="00AE6A9F" w:rsidRPr="00506D8E">
        <w:rPr>
          <w:rFonts w:ascii="Open Sans" w:hAnsi="Open Sans" w:cs="Open Sans"/>
          <w:highlight w:val="yellow"/>
        </w:rPr>
        <w:t>[partner name</w:t>
      </w:r>
      <w:r w:rsidR="00B32755" w:rsidRPr="00506D8E">
        <w:rPr>
          <w:rFonts w:ascii="Open Sans" w:hAnsi="Open Sans" w:cs="Open Sans"/>
          <w:highlight w:val="yellow"/>
        </w:rPr>
        <w:t>]</w:t>
      </w:r>
    </w:p>
    <w:p w14:paraId="08F48189" w14:textId="77777777" w:rsidR="006B5A4E" w:rsidRPr="00506D8E" w:rsidRDefault="006B5A4E" w:rsidP="009A08A1">
      <w:pPr>
        <w:numPr>
          <w:ilvl w:val="0"/>
          <w:numId w:val="26"/>
        </w:numPr>
        <w:spacing w:line="280" w:lineRule="atLeast"/>
        <w:jc w:val="both"/>
        <w:rPr>
          <w:rFonts w:ascii="Open Sans" w:hAnsi="Open Sans" w:cs="Open Sans"/>
          <w:szCs w:val="20"/>
          <w:highlight w:val="yellow"/>
        </w:rPr>
      </w:pPr>
      <w:r w:rsidRPr="00506D8E">
        <w:rPr>
          <w:rFonts w:ascii="Open Sans" w:hAnsi="Open Sans" w:cs="Open Sans"/>
          <w:szCs w:val="20"/>
          <w:highlight w:val="yellow"/>
        </w:rPr>
        <w:t>…..</w:t>
      </w:r>
    </w:p>
    <w:p w14:paraId="2A969EDF" w14:textId="682DAACE" w:rsidR="006B5A4E" w:rsidRPr="00506D8E" w:rsidRDefault="006B5A4E" w:rsidP="009A08A1">
      <w:pPr>
        <w:jc w:val="both"/>
        <w:rPr>
          <w:rFonts w:ascii="Open Sans" w:hAnsi="Open Sans" w:cs="Open Sans"/>
          <w:sz w:val="24"/>
          <w:szCs w:val="24"/>
        </w:rPr>
      </w:pPr>
    </w:p>
    <w:p w14:paraId="0C5D0E77" w14:textId="1112B1EE" w:rsidR="009A183A" w:rsidRPr="00506D8E" w:rsidRDefault="009A183A" w:rsidP="009A08A1">
      <w:pPr>
        <w:jc w:val="both"/>
        <w:rPr>
          <w:rFonts w:ascii="Open Sans" w:hAnsi="Open Sans" w:cs="Open Sans"/>
          <w:sz w:val="24"/>
          <w:szCs w:val="24"/>
        </w:rPr>
      </w:pPr>
      <w:r w:rsidRPr="00506D8E">
        <w:rPr>
          <w:rFonts w:ascii="Open Sans" w:hAnsi="Open Sans" w:cs="Open Sans"/>
          <w:sz w:val="24"/>
          <w:szCs w:val="24"/>
        </w:rPr>
        <w:t>Abbreviations</w:t>
      </w:r>
    </w:p>
    <w:p w14:paraId="44ACA9B5" w14:textId="5B2D5105" w:rsidR="009A183A" w:rsidRPr="00506D8E" w:rsidRDefault="009A183A" w:rsidP="009A08A1">
      <w:pPr>
        <w:jc w:val="both"/>
        <w:rPr>
          <w:rFonts w:ascii="Open Sans" w:hAnsi="Open Sans" w:cs="Open Sans"/>
          <w:lang w:val="fr-FR"/>
        </w:rPr>
      </w:pPr>
      <w:proofErr w:type="spellStart"/>
      <w:r w:rsidRPr="00506D8E">
        <w:rPr>
          <w:rFonts w:ascii="Open Sans" w:hAnsi="Open Sans" w:cs="Open Sans"/>
          <w:lang w:val="en-US"/>
        </w:rPr>
        <w:t>Programme</w:t>
      </w:r>
      <w:proofErr w:type="spellEnd"/>
      <w:r w:rsidRPr="00506D8E">
        <w:rPr>
          <w:rFonts w:ascii="Open Sans" w:hAnsi="Open Sans" w:cs="Open Sans"/>
          <w:lang w:val="en-US"/>
        </w:rPr>
        <w:t xml:space="preserve"> – </w:t>
      </w:r>
      <w:r w:rsidR="00657108" w:rsidRPr="00506D8E">
        <w:rPr>
          <w:rFonts w:ascii="Open Sans" w:hAnsi="Open Sans" w:cs="Open Sans"/>
          <w:lang w:val="en-US"/>
        </w:rPr>
        <w:t xml:space="preserve">Interreg Meuse-Rhine (NL-BE-DE) </w:t>
      </w:r>
      <w:r w:rsidR="00B32755" w:rsidRPr="00506D8E">
        <w:rPr>
          <w:rFonts w:ascii="Open Sans" w:hAnsi="Open Sans" w:cs="Open Sans"/>
          <w:lang w:val="en-US"/>
        </w:rPr>
        <w:t xml:space="preserve">cross-border </w:t>
      </w:r>
      <w:r w:rsidR="00B32755" w:rsidRPr="00506D8E">
        <w:rPr>
          <w:rFonts w:ascii="Open Sans" w:hAnsi="Open Sans" w:cs="Open Sans"/>
          <w:lang w:val="en-US" w:eastAsia="zh-CN"/>
        </w:rPr>
        <w:t>c</w:t>
      </w:r>
      <w:r w:rsidR="00A738BD" w:rsidRPr="00506D8E">
        <w:rPr>
          <w:rFonts w:ascii="Open Sans" w:hAnsi="Open Sans" w:cs="Open Sans"/>
          <w:lang w:val="en-US"/>
        </w:rPr>
        <w:t xml:space="preserve">ooperation </w:t>
      </w:r>
      <w:proofErr w:type="spellStart"/>
      <w:r w:rsidR="00A738BD" w:rsidRPr="00506D8E">
        <w:rPr>
          <w:rFonts w:ascii="Open Sans" w:hAnsi="Open Sans" w:cs="Open Sans"/>
          <w:lang w:val="en-US"/>
        </w:rPr>
        <w:t>progr</w:t>
      </w:r>
      <w:r w:rsidR="00A738BD" w:rsidRPr="00506D8E">
        <w:rPr>
          <w:rFonts w:ascii="Open Sans" w:hAnsi="Open Sans" w:cs="Open Sans"/>
          <w:lang w:val="fr-FR"/>
        </w:rPr>
        <w:t>amme</w:t>
      </w:r>
      <w:proofErr w:type="spellEnd"/>
      <w:r w:rsidR="00A738BD" w:rsidRPr="00506D8E">
        <w:rPr>
          <w:rFonts w:ascii="Open Sans" w:hAnsi="Open Sans" w:cs="Open Sans"/>
          <w:lang w:val="fr-FR"/>
        </w:rPr>
        <w:t xml:space="preserve"> 2021-2027</w:t>
      </w:r>
    </w:p>
    <w:p w14:paraId="588B5BAF" w14:textId="32E3934D" w:rsidR="009A183A" w:rsidRPr="00506D8E" w:rsidRDefault="009A183A" w:rsidP="009A08A1">
      <w:pPr>
        <w:jc w:val="both"/>
        <w:rPr>
          <w:rFonts w:ascii="Open Sans" w:hAnsi="Open Sans" w:cs="Open Sans"/>
          <w:lang w:val="en-US"/>
        </w:rPr>
      </w:pPr>
      <w:r w:rsidRPr="00506D8E">
        <w:rPr>
          <w:rFonts w:ascii="Open Sans" w:hAnsi="Open Sans" w:cs="Open Sans"/>
          <w:lang w:val="en-US"/>
        </w:rPr>
        <w:t>EC</w:t>
      </w:r>
      <w:r w:rsidR="007D4A9B">
        <w:rPr>
          <w:rFonts w:ascii="Open Sans" w:hAnsi="Open Sans" w:cs="Open Sans"/>
          <w:lang w:val="fr-FR"/>
        </w:rPr>
        <w:tab/>
      </w:r>
      <w:r w:rsidRPr="00506D8E">
        <w:rPr>
          <w:rFonts w:ascii="Open Sans" w:hAnsi="Open Sans" w:cs="Open Sans"/>
          <w:lang w:val="en-US"/>
        </w:rPr>
        <w:t>European Commission</w:t>
      </w:r>
    </w:p>
    <w:p w14:paraId="6C66CFE4" w14:textId="2A01F6E2" w:rsidR="000B150E" w:rsidRPr="00506D8E" w:rsidRDefault="000B150E" w:rsidP="009A08A1">
      <w:pPr>
        <w:jc w:val="both"/>
        <w:rPr>
          <w:rFonts w:ascii="Open Sans" w:hAnsi="Open Sans" w:cs="Open Sans"/>
          <w:lang w:val="en-US"/>
        </w:rPr>
      </w:pPr>
      <w:r w:rsidRPr="00506D8E">
        <w:rPr>
          <w:rFonts w:ascii="Open Sans" w:hAnsi="Open Sans" w:cs="Open Sans"/>
          <w:lang w:val="en-US"/>
        </w:rPr>
        <w:t>ERDF</w:t>
      </w:r>
      <w:r w:rsidR="007D4A9B">
        <w:rPr>
          <w:rFonts w:ascii="Open Sans" w:hAnsi="Open Sans" w:cs="Open Sans"/>
          <w:lang w:val="en-US"/>
        </w:rPr>
        <w:tab/>
      </w:r>
      <w:r w:rsidRPr="00506D8E">
        <w:rPr>
          <w:rFonts w:ascii="Open Sans" w:hAnsi="Open Sans" w:cs="Open Sans"/>
          <w:lang w:val="en-US"/>
        </w:rPr>
        <w:t>European Regional Development Fund</w:t>
      </w:r>
    </w:p>
    <w:p w14:paraId="412D167A" w14:textId="0A303FE8" w:rsidR="009A183A" w:rsidRPr="00506D8E" w:rsidRDefault="009A183A" w:rsidP="009A08A1">
      <w:pPr>
        <w:jc w:val="both"/>
        <w:rPr>
          <w:rFonts w:ascii="Open Sans" w:hAnsi="Open Sans" w:cs="Open Sans"/>
          <w:lang w:val="en-US"/>
        </w:rPr>
      </w:pPr>
      <w:r w:rsidRPr="00506D8E">
        <w:rPr>
          <w:rFonts w:ascii="Open Sans" w:hAnsi="Open Sans" w:cs="Open Sans"/>
          <w:lang w:val="en-US"/>
        </w:rPr>
        <w:t>EU</w:t>
      </w:r>
      <w:r w:rsidR="007D4A9B">
        <w:rPr>
          <w:rFonts w:ascii="Open Sans" w:hAnsi="Open Sans" w:cs="Open Sans"/>
          <w:lang w:val="en-US"/>
        </w:rPr>
        <w:tab/>
      </w:r>
      <w:r w:rsidRPr="00506D8E">
        <w:rPr>
          <w:rFonts w:ascii="Open Sans" w:hAnsi="Open Sans" w:cs="Open Sans"/>
          <w:lang w:val="en-US"/>
        </w:rPr>
        <w:t>European Union</w:t>
      </w:r>
    </w:p>
    <w:p w14:paraId="2909D390" w14:textId="4B301D04" w:rsidR="007D4A9B" w:rsidRDefault="007D4A9B" w:rsidP="009A08A1">
      <w:pPr>
        <w:jc w:val="both"/>
        <w:rPr>
          <w:rFonts w:ascii="Open Sans" w:hAnsi="Open Sans" w:cs="Open Sans"/>
          <w:lang w:val="en-US"/>
        </w:rPr>
      </w:pPr>
      <w:r>
        <w:rPr>
          <w:rFonts w:ascii="Open Sans" w:hAnsi="Open Sans" w:cs="Open Sans"/>
          <w:lang w:val="en-US"/>
        </w:rPr>
        <w:t>FM</w:t>
      </w:r>
      <w:r>
        <w:rPr>
          <w:rFonts w:ascii="Open Sans" w:hAnsi="Open Sans" w:cs="Open Sans"/>
          <w:lang w:val="en-US"/>
        </w:rPr>
        <w:tab/>
        <w:t>Fund Management</w:t>
      </w:r>
      <w:r w:rsidR="003549EC">
        <w:rPr>
          <w:rFonts w:ascii="Open Sans" w:hAnsi="Open Sans" w:cs="Open Sans"/>
          <w:lang w:val="en-US"/>
        </w:rPr>
        <w:t xml:space="preserve"> of the STIPP SME grant scheme</w:t>
      </w:r>
    </w:p>
    <w:p w14:paraId="73A27B9B" w14:textId="72657E8F" w:rsidR="009A183A" w:rsidRPr="00506D8E" w:rsidRDefault="009A183A" w:rsidP="009A08A1">
      <w:pPr>
        <w:jc w:val="both"/>
        <w:rPr>
          <w:rFonts w:ascii="Open Sans" w:hAnsi="Open Sans" w:cs="Open Sans"/>
          <w:lang w:val="en-US"/>
        </w:rPr>
      </w:pPr>
      <w:r w:rsidRPr="00506D8E">
        <w:rPr>
          <w:rFonts w:ascii="Open Sans" w:hAnsi="Open Sans" w:cs="Open Sans"/>
          <w:lang w:val="en-US"/>
        </w:rPr>
        <w:t>LP</w:t>
      </w:r>
      <w:r w:rsidR="007D4A9B">
        <w:rPr>
          <w:rFonts w:ascii="Open Sans" w:hAnsi="Open Sans" w:cs="Open Sans"/>
          <w:lang w:val="en-US"/>
        </w:rPr>
        <w:tab/>
      </w:r>
      <w:r w:rsidRPr="00506D8E">
        <w:rPr>
          <w:rFonts w:ascii="Open Sans" w:hAnsi="Open Sans" w:cs="Open Sans"/>
          <w:lang w:val="en-US"/>
        </w:rPr>
        <w:t>Lead Partner</w:t>
      </w:r>
    </w:p>
    <w:p w14:paraId="535588B2" w14:textId="3A1E3561" w:rsidR="009A183A" w:rsidRPr="00506D8E" w:rsidRDefault="009A183A" w:rsidP="009A08A1">
      <w:pPr>
        <w:jc w:val="both"/>
        <w:rPr>
          <w:rFonts w:ascii="Open Sans" w:hAnsi="Open Sans" w:cs="Open Sans"/>
          <w:lang w:val="en-US"/>
        </w:rPr>
      </w:pPr>
      <w:r w:rsidRPr="00506D8E">
        <w:rPr>
          <w:rFonts w:ascii="Open Sans" w:hAnsi="Open Sans" w:cs="Open Sans"/>
          <w:lang w:val="en-US"/>
        </w:rPr>
        <w:t>PP</w:t>
      </w:r>
      <w:r w:rsidR="007D4A9B">
        <w:rPr>
          <w:rFonts w:ascii="Open Sans" w:hAnsi="Open Sans" w:cs="Open Sans"/>
          <w:lang w:val="en-US"/>
        </w:rPr>
        <w:tab/>
      </w:r>
      <w:r w:rsidRPr="00506D8E">
        <w:rPr>
          <w:rFonts w:ascii="Open Sans" w:hAnsi="Open Sans" w:cs="Open Sans"/>
          <w:lang w:val="en-US"/>
        </w:rPr>
        <w:t>Project Partner (PPs – Project Partners)</w:t>
      </w:r>
    </w:p>
    <w:p w14:paraId="442101D3" w14:textId="77777777" w:rsidR="009A183A" w:rsidRPr="00506D8E" w:rsidRDefault="009A183A" w:rsidP="009A08A1">
      <w:pPr>
        <w:jc w:val="both"/>
        <w:rPr>
          <w:rFonts w:ascii="Open Sans" w:hAnsi="Open Sans" w:cs="Open Sans"/>
          <w:sz w:val="24"/>
          <w:szCs w:val="24"/>
        </w:rPr>
      </w:pPr>
    </w:p>
    <w:p w14:paraId="758B29C4" w14:textId="6085551C" w:rsidR="009566EC" w:rsidRPr="00506D8E" w:rsidRDefault="009566EC" w:rsidP="009A08A1">
      <w:pPr>
        <w:pStyle w:val="Kop4"/>
        <w:jc w:val="both"/>
        <w:rPr>
          <w:rFonts w:ascii="Open Sans" w:hAnsi="Open Sans" w:cs="Open Sans"/>
          <w:b w:val="0"/>
          <w:sz w:val="24"/>
          <w:szCs w:val="24"/>
        </w:rPr>
      </w:pPr>
    </w:p>
    <w:p w14:paraId="761F00F0" w14:textId="77777777" w:rsidR="00262F9C" w:rsidRPr="00506D8E" w:rsidRDefault="00262F9C" w:rsidP="00262F9C">
      <w:pPr>
        <w:rPr>
          <w:rFonts w:ascii="Open Sans" w:hAnsi="Open Sans" w:cs="Open Sans"/>
        </w:rPr>
      </w:pPr>
    </w:p>
    <w:p w14:paraId="2046FE8A" w14:textId="109A417A" w:rsidR="00A074F7" w:rsidRPr="003549EC" w:rsidRDefault="00A074F7" w:rsidP="009A08A1">
      <w:pPr>
        <w:pStyle w:val="Kop4"/>
        <w:jc w:val="center"/>
        <w:rPr>
          <w:rFonts w:ascii="Open Sans" w:hAnsi="Open Sans" w:cs="Open Sans"/>
          <w:bCs/>
          <w:sz w:val="24"/>
          <w:szCs w:val="24"/>
        </w:rPr>
      </w:pPr>
      <w:r w:rsidRPr="003549EC">
        <w:rPr>
          <w:rFonts w:ascii="Open Sans" w:hAnsi="Open Sans" w:cs="Open Sans"/>
          <w:bCs/>
          <w:sz w:val="24"/>
          <w:szCs w:val="24"/>
        </w:rPr>
        <w:t>Article 1: Legal framework</w:t>
      </w:r>
    </w:p>
    <w:p w14:paraId="5E9FBACA" w14:textId="77777777" w:rsidR="00A074F7" w:rsidRPr="00506D8E" w:rsidRDefault="00A074F7" w:rsidP="009A08A1">
      <w:pPr>
        <w:pStyle w:val="Kop4"/>
        <w:jc w:val="both"/>
        <w:rPr>
          <w:rFonts w:ascii="Open Sans" w:hAnsi="Open Sans" w:cs="Open Sans"/>
          <w:b w:val="0"/>
          <w:sz w:val="24"/>
          <w:szCs w:val="24"/>
        </w:rPr>
      </w:pPr>
    </w:p>
    <w:p w14:paraId="30CDBC3D" w14:textId="3C3632B4" w:rsidR="00A074F7" w:rsidRPr="00506D8E" w:rsidRDefault="00A074F7" w:rsidP="00C42764">
      <w:pPr>
        <w:pStyle w:val="Kop4"/>
        <w:numPr>
          <w:ilvl w:val="0"/>
          <w:numId w:val="30"/>
        </w:numPr>
        <w:ind w:left="426"/>
        <w:jc w:val="both"/>
        <w:rPr>
          <w:rFonts w:ascii="Open Sans" w:hAnsi="Open Sans" w:cs="Open Sans"/>
          <w:b w:val="0"/>
          <w:szCs w:val="20"/>
        </w:rPr>
      </w:pPr>
      <w:r w:rsidRPr="00506D8E">
        <w:rPr>
          <w:rFonts w:ascii="Open Sans" w:hAnsi="Open Sans" w:cs="Open Sans"/>
          <w:b w:val="0"/>
          <w:szCs w:val="20"/>
        </w:rPr>
        <w:t>The following legal provisions and document</w:t>
      </w:r>
      <w:r w:rsidR="00E849FA" w:rsidRPr="00506D8E">
        <w:rPr>
          <w:rFonts w:ascii="Open Sans" w:hAnsi="Open Sans" w:cs="Open Sans"/>
          <w:b w:val="0"/>
          <w:szCs w:val="20"/>
        </w:rPr>
        <w:t>s</w:t>
      </w:r>
      <w:r w:rsidRPr="00506D8E">
        <w:rPr>
          <w:rFonts w:ascii="Open Sans" w:hAnsi="Open Sans" w:cs="Open Sans"/>
          <w:b w:val="0"/>
          <w:szCs w:val="20"/>
        </w:rPr>
        <w:t xml:space="preserve"> constitute the contractual basis of this </w:t>
      </w:r>
      <w:r w:rsidR="00F41D86" w:rsidRPr="00506D8E">
        <w:rPr>
          <w:rFonts w:ascii="Open Sans" w:hAnsi="Open Sans" w:cs="Open Sans"/>
          <w:b w:val="0"/>
          <w:szCs w:val="20"/>
        </w:rPr>
        <w:t>partnership agreement</w:t>
      </w:r>
      <w:r w:rsidRPr="00506D8E">
        <w:rPr>
          <w:rFonts w:ascii="Open Sans" w:hAnsi="Open Sans" w:cs="Open Sans"/>
          <w:b w:val="0"/>
          <w:szCs w:val="20"/>
        </w:rPr>
        <w:t xml:space="preserve"> and the legal framework for the implementation of the project </w:t>
      </w:r>
      <w:r w:rsidRPr="00506D8E">
        <w:rPr>
          <w:rFonts w:ascii="Open Sans" w:hAnsi="Open Sans" w:cs="Open Sans"/>
          <w:b w:val="0"/>
          <w:szCs w:val="20"/>
          <w:highlight w:val="yellow"/>
        </w:rPr>
        <w:t>[project name]</w:t>
      </w:r>
      <w:r w:rsidRPr="00506D8E">
        <w:rPr>
          <w:rFonts w:ascii="Open Sans" w:hAnsi="Open Sans" w:cs="Open Sans"/>
          <w:b w:val="0"/>
          <w:szCs w:val="20"/>
        </w:rPr>
        <w:t>:</w:t>
      </w:r>
    </w:p>
    <w:p w14:paraId="5FBB365E" w14:textId="77777777" w:rsidR="00A074F7" w:rsidRPr="00506D8E" w:rsidRDefault="00A074F7" w:rsidP="00C42764">
      <w:pPr>
        <w:numPr>
          <w:ilvl w:val="0"/>
          <w:numId w:val="5"/>
        </w:numPr>
        <w:tabs>
          <w:tab w:val="left" w:pos="0"/>
        </w:tabs>
        <w:autoSpaceDE w:val="0"/>
        <w:autoSpaceDN w:val="0"/>
        <w:spacing w:before="120"/>
        <w:ind w:left="993" w:hanging="437"/>
        <w:jc w:val="both"/>
        <w:rPr>
          <w:rFonts w:ascii="Open Sans" w:hAnsi="Open Sans" w:cs="Open Sans"/>
          <w:szCs w:val="20"/>
        </w:rPr>
      </w:pPr>
      <w:r w:rsidRPr="00506D8E">
        <w:rPr>
          <w:rFonts w:ascii="Open Sans" w:hAnsi="Open Sans" w:cs="Open Sans"/>
          <w:szCs w:val="20"/>
        </w:rPr>
        <w:t>The European Structural and Investment Funds Regulations, Delegated and Implementing Acts for the 2021-2027 period, as further specified below;</w:t>
      </w:r>
    </w:p>
    <w:p w14:paraId="2C21958F" w14:textId="11CAA063" w:rsidR="00A074F7" w:rsidRDefault="658E7B03" w:rsidP="00C42764">
      <w:pPr>
        <w:numPr>
          <w:ilvl w:val="0"/>
          <w:numId w:val="5"/>
        </w:numPr>
        <w:autoSpaceDE w:val="0"/>
        <w:autoSpaceDN w:val="0"/>
        <w:spacing w:before="120"/>
        <w:ind w:left="993" w:hanging="437"/>
        <w:jc w:val="both"/>
        <w:rPr>
          <w:rFonts w:ascii="Open Sans" w:hAnsi="Open Sans" w:cs="Open Sans"/>
        </w:rPr>
      </w:pPr>
      <w:r w:rsidRPr="00506D8E">
        <w:rPr>
          <w:rFonts w:ascii="Open Sans" w:hAnsi="Open Sans" w:cs="Open Sans"/>
        </w:rPr>
        <w:t>The Interreg Meuse-Rhine (NL-BE-DE)</w:t>
      </w:r>
      <w:r w:rsidR="6D9B369C" w:rsidRPr="00506D8E">
        <w:rPr>
          <w:rFonts w:ascii="Open Sans" w:hAnsi="Open Sans" w:cs="Open Sans"/>
        </w:rPr>
        <w:t xml:space="preserve"> 2021-2027 programme</w:t>
      </w:r>
      <w:r w:rsidR="5F3D391B" w:rsidRPr="00506D8E">
        <w:rPr>
          <w:rFonts w:ascii="Open Sans" w:hAnsi="Open Sans" w:cs="Open Sans"/>
        </w:rPr>
        <w:t xml:space="preserve">, approved by the European Commission on </w:t>
      </w:r>
      <w:r w:rsidRPr="00506D8E">
        <w:rPr>
          <w:rFonts w:ascii="Open Sans" w:hAnsi="Open Sans" w:cs="Open Sans"/>
        </w:rPr>
        <w:t>14 November 2022</w:t>
      </w:r>
      <w:r w:rsidR="5F3D391B" w:rsidRPr="00506D8E">
        <w:rPr>
          <w:rFonts w:ascii="Open Sans" w:hAnsi="Open Sans" w:cs="Open Sans"/>
        </w:rPr>
        <w:t xml:space="preserve"> (hereinafter </w:t>
      </w:r>
      <w:r w:rsidR="6D9B369C" w:rsidRPr="00506D8E">
        <w:rPr>
          <w:rFonts w:ascii="Open Sans" w:hAnsi="Open Sans" w:cs="Open Sans"/>
        </w:rPr>
        <w:t>programme</w:t>
      </w:r>
      <w:r w:rsidR="5F3D391B" w:rsidRPr="00506D8E">
        <w:rPr>
          <w:rFonts w:ascii="Open Sans" w:hAnsi="Open Sans" w:cs="Open Sans"/>
        </w:rPr>
        <w:t>);</w:t>
      </w:r>
    </w:p>
    <w:p w14:paraId="21955FE4" w14:textId="177A63A4" w:rsidR="003549EC" w:rsidRPr="00506D8E" w:rsidRDefault="003549EC" w:rsidP="00C42764">
      <w:pPr>
        <w:numPr>
          <w:ilvl w:val="0"/>
          <w:numId w:val="5"/>
        </w:numPr>
        <w:autoSpaceDE w:val="0"/>
        <w:autoSpaceDN w:val="0"/>
        <w:spacing w:before="120"/>
        <w:ind w:left="993" w:hanging="437"/>
        <w:jc w:val="both"/>
        <w:rPr>
          <w:rFonts w:ascii="Open Sans" w:hAnsi="Open Sans" w:cs="Open Sans"/>
        </w:rPr>
      </w:pPr>
      <w:r>
        <w:rPr>
          <w:rFonts w:ascii="Open Sans" w:hAnsi="Open Sans" w:cs="Open Sans"/>
        </w:rPr>
        <w:t>The STIPP SME grant scheme regulation</w:t>
      </w:r>
      <w:r w:rsidR="008077E6">
        <w:rPr>
          <w:rFonts w:ascii="Open Sans" w:hAnsi="Open Sans" w:cs="Open Sans"/>
        </w:rPr>
        <w:t>;</w:t>
      </w:r>
    </w:p>
    <w:p w14:paraId="1F734786" w14:textId="793CB801" w:rsidR="00A074F7" w:rsidRPr="00506D8E" w:rsidRDefault="00A074F7" w:rsidP="00C42764">
      <w:pPr>
        <w:numPr>
          <w:ilvl w:val="0"/>
          <w:numId w:val="5"/>
        </w:numPr>
        <w:tabs>
          <w:tab w:val="left" w:pos="0"/>
        </w:tabs>
        <w:autoSpaceDE w:val="0"/>
        <w:autoSpaceDN w:val="0"/>
        <w:spacing w:before="120"/>
        <w:ind w:left="993" w:hanging="437"/>
        <w:jc w:val="both"/>
        <w:rPr>
          <w:rFonts w:ascii="Open Sans" w:hAnsi="Open Sans" w:cs="Open Sans"/>
          <w:szCs w:val="20"/>
        </w:rPr>
      </w:pPr>
      <w:r w:rsidRPr="00506D8E">
        <w:rPr>
          <w:rFonts w:ascii="Open Sans" w:hAnsi="Open Sans" w:cs="Open Sans"/>
          <w:szCs w:val="20"/>
        </w:rPr>
        <w:t xml:space="preserve">The laws of </w:t>
      </w:r>
      <w:r w:rsidR="00F41D86" w:rsidRPr="00506D8E">
        <w:rPr>
          <w:rFonts w:ascii="Open Sans" w:hAnsi="Open Sans" w:cs="Open Sans"/>
          <w:szCs w:val="20"/>
        </w:rPr>
        <w:t>the PP's countries</w:t>
      </w:r>
      <w:r w:rsidRPr="00506D8E">
        <w:rPr>
          <w:rFonts w:ascii="Open Sans" w:hAnsi="Open Sans" w:cs="Open Sans"/>
          <w:szCs w:val="20"/>
        </w:rPr>
        <w:t xml:space="preserve"> applicable t</w:t>
      </w:r>
      <w:r w:rsidR="00B32755" w:rsidRPr="00506D8E">
        <w:rPr>
          <w:rFonts w:ascii="Open Sans" w:hAnsi="Open Sans" w:cs="Open Sans"/>
          <w:szCs w:val="20"/>
        </w:rPr>
        <w:t>o this contractual relationship.</w:t>
      </w:r>
    </w:p>
    <w:p w14:paraId="296BEA1D" w14:textId="77777777" w:rsidR="00E10F47" w:rsidRPr="00506D8E" w:rsidRDefault="00E10F47" w:rsidP="00C42764">
      <w:pPr>
        <w:tabs>
          <w:tab w:val="left" w:pos="0"/>
        </w:tabs>
        <w:autoSpaceDE w:val="0"/>
        <w:autoSpaceDN w:val="0"/>
        <w:ind w:left="993"/>
        <w:jc w:val="both"/>
        <w:rPr>
          <w:rFonts w:ascii="Open Sans" w:hAnsi="Open Sans" w:cs="Open Sans"/>
          <w:szCs w:val="20"/>
        </w:rPr>
      </w:pPr>
    </w:p>
    <w:p w14:paraId="248B987A" w14:textId="0B38D2C4" w:rsidR="00A074F7" w:rsidRPr="00C42764" w:rsidRDefault="00A074F7" w:rsidP="00C42764">
      <w:pPr>
        <w:pStyle w:val="Lijstalinea"/>
        <w:widowControl w:val="0"/>
        <w:numPr>
          <w:ilvl w:val="0"/>
          <w:numId w:val="30"/>
        </w:numPr>
        <w:tabs>
          <w:tab w:val="left" w:pos="-1440"/>
          <w:tab w:val="left" w:pos="0"/>
          <w:tab w:val="left" w:pos="426"/>
        </w:tabs>
        <w:suppressAutoHyphens/>
        <w:ind w:left="426"/>
        <w:jc w:val="both"/>
        <w:rPr>
          <w:rFonts w:ascii="Open Sans" w:hAnsi="Open Sans" w:cs="Open Sans"/>
          <w:szCs w:val="20"/>
        </w:rPr>
      </w:pPr>
      <w:r w:rsidRPr="00C42764">
        <w:rPr>
          <w:rFonts w:ascii="Open Sans" w:hAnsi="Open Sans" w:cs="Open Sans"/>
          <w:szCs w:val="20"/>
        </w:rPr>
        <w:t xml:space="preserve">The following laws and documents constitute the legal framework applicable to the rights and obligations of the parties to this </w:t>
      </w:r>
      <w:r w:rsidR="004A1854" w:rsidRPr="00C42764">
        <w:rPr>
          <w:rFonts w:ascii="Open Sans" w:hAnsi="Open Sans" w:cs="Open Sans"/>
          <w:szCs w:val="20"/>
        </w:rPr>
        <w:t>agreement</w:t>
      </w:r>
      <w:r w:rsidRPr="00C42764">
        <w:rPr>
          <w:rFonts w:ascii="Open Sans" w:hAnsi="Open Sans" w:cs="Open Sans"/>
          <w:szCs w:val="20"/>
        </w:rPr>
        <w:t>:</w:t>
      </w:r>
    </w:p>
    <w:p w14:paraId="543ED028" w14:textId="77777777" w:rsidR="00A738BD" w:rsidRPr="00506D8E" w:rsidRDefault="00A738BD" w:rsidP="00C42764">
      <w:pPr>
        <w:numPr>
          <w:ilvl w:val="0"/>
          <w:numId w:val="5"/>
        </w:numPr>
        <w:tabs>
          <w:tab w:val="left" w:pos="0"/>
        </w:tabs>
        <w:autoSpaceDE w:val="0"/>
        <w:autoSpaceDN w:val="0"/>
        <w:ind w:left="993" w:hanging="437"/>
        <w:jc w:val="both"/>
        <w:rPr>
          <w:rFonts w:ascii="Open Sans" w:hAnsi="Open Sans" w:cs="Open Sans"/>
          <w:szCs w:val="20"/>
        </w:rPr>
      </w:pPr>
      <w:r w:rsidRPr="00506D8E">
        <w:rPr>
          <w:rFonts w:ascii="Open Sans" w:hAnsi="Open Sans" w:cs="Open Sans"/>
          <w:szCs w:val="20"/>
        </w:rPr>
        <w:t>The European Structural and Investment Funds Regulations, Delegated and Implementing Acts for the 2021-2027 period, especially:</w:t>
      </w:r>
    </w:p>
    <w:p w14:paraId="02A4530C" w14:textId="1A8B93E9" w:rsidR="00A738BD" w:rsidRPr="00506D8E" w:rsidRDefault="00A738BD" w:rsidP="00C42764">
      <w:pPr>
        <w:numPr>
          <w:ilvl w:val="1"/>
          <w:numId w:val="4"/>
        </w:numPr>
        <w:tabs>
          <w:tab w:val="left" w:pos="0"/>
          <w:tab w:val="num" w:pos="1418"/>
        </w:tabs>
        <w:autoSpaceDE w:val="0"/>
        <w:autoSpaceDN w:val="0"/>
        <w:spacing w:before="120"/>
        <w:ind w:left="1418" w:hanging="425"/>
        <w:contextualSpacing/>
        <w:jc w:val="both"/>
        <w:rPr>
          <w:rFonts w:ascii="Open Sans" w:hAnsi="Open Sans" w:cs="Open Sans"/>
          <w:szCs w:val="20"/>
        </w:rPr>
      </w:pPr>
      <w:r w:rsidRPr="00506D8E">
        <w:rPr>
          <w:rFonts w:ascii="Open Sans" w:hAnsi="Open Sans" w:cs="Open Sans"/>
          <w:szCs w:val="20"/>
        </w:rPr>
        <w:t>Regulation (EU) 2021/1059 of the European Parliamen</w:t>
      </w:r>
      <w:r w:rsidR="00965283" w:rsidRPr="00506D8E">
        <w:rPr>
          <w:rFonts w:ascii="Open Sans" w:hAnsi="Open Sans" w:cs="Open Sans"/>
          <w:szCs w:val="20"/>
        </w:rPr>
        <w:t>t and of the Council of 24 June </w:t>
      </w:r>
      <w:r w:rsidRPr="00506D8E">
        <w:rPr>
          <w:rFonts w:ascii="Open Sans" w:hAnsi="Open Sans" w:cs="Open Sans"/>
          <w:szCs w:val="20"/>
        </w:rPr>
        <w:t xml:space="preserve">2021 on specific provisions for the European territorial goal (Interreg) </w:t>
      </w:r>
      <w:r w:rsidRPr="00506D8E">
        <w:rPr>
          <w:rFonts w:ascii="Open Sans" w:hAnsi="Open Sans" w:cs="Open Sans"/>
          <w:szCs w:val="20"/>
        </w:rPr>
        <w:lastRenderedPageBreak/>
        <w:t>supported by the European Regional Development Fund and external financing instruments, and repealing Regulation (EC) No 1299/2013, and any amendment;</w:t>
      </w:r>
    </w:p>
    <w:p w14:paraId="08C48260" w14:textId="4BE588CC" w:rsidR="00A738BD" w:rsidRPr="00506D8E" w:rsidRDefault="00A738BD" w:rsidP="00C42764">
      <w:pPr>
        <w:numPr>
          <w:ilvl w:val="1"/>
          <w:numId w:val="4"/>
        </w:numPr>
        <w:tabs>
          <w:tab w:val="left" w:pos="0"/>
          <w:tab w:val="num" w:pos="1418"/>
        </w:tabs>
        <w:autoSpaceDE w:val="0"/>
        <w:autoSpaceDN w:val="0"/>
        <w:spacing w:before="120"/>
        <w:ind w:left="1418" w:hanging="425"/>
        <w:contextualSpacing/>
        <w:jc w:val="both"/>
        <w:rPr>
          <w:rFonts w:ascii="Open Sans" w:hAnsi="Open Sans" w:cs="Open Sans"/>
          <w:szCs w:val="20"/>
        </w:rPr>
      </w:pPr>
      <w:r w:rsidRPr="00506D8E">
        <w:rPr>
          <w:rFonts w:ascii="Open Sans" w:hAnsi="Open Sans" w:cs="Open Sans"/>
          <w:szCs w:val="20"/>
        </w:rPr>
        <w:t>Regulation (EU) 2021/1060 of the European Parliamen</w:t>
      </w:r>
      <w:r w:rsidR="00965283" w:rsidRPr="00506D8E">
        <w:rPr>
          <w:rFonts w:ascii="Open Sans" w:hAnsi="Open Sans" w:cs="Open Sans"/>
          <w:szCs w:val="20"/>
        </w:rPr>
        <w:t>t and of the Council of 24 June </w:t>
      </w:r>
      <w:r w:rsidRPr="00506D8E">
        <w:rPr>
          <w:rFonts w:ascii="Open Sans" w:hAnsi="Open Sans" w:cs="Open Sans"/>
          <w:szCs w:val="20"/>
        </w:rPr>
        <w:t>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and repealing Council Regulation (EC) No 1303/2013, and any amendment;</w:t>
      </w:r>
    </w:p>
    <w:p w14:paraId="75CA494E" w14:textId="551C8BB1" w:rsidR="00A738BD" w:rsidRPr="00506D8E" w:rsidRDefault="00A738BD" w:rsidP="00C42764">
      <w:pPr>
        <w:numPr>
          <w:ilvl w:val="1"/>
          <w:numId w:val="4"/>
        </w:numPr>
        <w:tabs>
          <w:tab w:val="left" w:pos="0"/>
          <w:tab w:val="num" w:pos="1418"/>
        </w:tabs>
        <w:autoSpaceDE w:val="0"/>
        <w:autoSpaceDN w:val="0"/>
        <w:spacing w:before="120"/>
        <w:ind w:left="1418" w:hanging="425"/>
        <w:contextualSpacing/>
        <w:jc w:val="both"/>
        <w:rPr>
          <w:rFonts w:ascii="Open Sans" w:hAnsi="Open Sans" w:cs="Open Sans"/>
          <w:szCs w:val="20"/>
        </w:rPr>
      </w:pPr>
      <w:r w:rsidRPr="00506D8E">
        <w:rPr>
          <w:rFonts w:ascii="Open Sans" w:hAnsi="Open Sans" w:cs="Open Sans"/>
          <w:szCs w:val="20"/>
        </w:rPr>
        <w:t>Regulation (EU) 2021/1058 of the European Parliamen</w:t>
      </w:r>
      <w:r w:rsidR="00965283" w:rsidRPr="00506D8E">
        <w:rPr>
          <w:rFonts w:ascii="Open Sans" w:hAnsi="Open Sans" w:cs="Open Sans"/>
          <w:szCs w:val="20"/>
        </w:rPr>
        <w:t>t and of the Council of 24 June </w:t>
      </w:r>
      <w:r w:rsidRPr="00506D8E">
        <w:rPr>
          <w:rFonts w:ascii="Open Sans" w:hAnsi="Open Sans" w:cs="Open Sans"/>
          <w:szCs w:val="20"/>
        </w:rPr>
        <w:t>2021 on the European Regional Development Fund and on the Cohesion Fund, and repealing Regulation (EC) No 1301/2013, and any amendment;</w:t>
      </w:r>
    </w:p>
    <w:p w14:paraId="6C6DEE7F" w14:textId="1BB8B892" w:rsidR="00F71BCC" w:rsidRPr="00506D8E" w:rsidRDefault="00A074F7" w:rsidP="00C42764">
      <w:pPr>
        <w:numPr>
          <w:ilvl w:val="0"/>
          <w:numId w:val="5"/>
        </w:numPr>
        <w:tabs>
          <w:tab w:val="left" w:pos="0"/>
        </w:tabs>
        <w:autoSpaceDE w:val="0"/>
        <w:autoSpaceDN w:val="0"/>
        <w:spacing w:before="120"/>
        <w:ind w:left="993" w:hanging="437"/>
        <w:jc w:val="both"/>
        <w:rPr>
          <w:rFonts w:ascii="Open Sans" w:hAnsi="Open Sans" w:cs="Open Sans"/>
          <w:szCs w:val="20"/>
        </w:rPr>
      </w:pPr>
      <w:r w:rsidRPr="00506D8E">
        <w:rPr>
          <w:rFonts w:ascii="Open Sans" w:hAnsi="Open Sans" w:cs="Open Sans"/>
          <w:szCs w:val="20"/>
        </w:rPr>
        <w:t xml:space="preserve">Regulation (EU, Euratom) 2018/1046 of the European Parliament and of the Council of </w:t>
      </w:r>
      <w:r w:rsidR="00965283" w:rsidRPr="00506D8E">
        <w:rPr>
          <w:rFonts w:ascii="Open Sans" w:hAnsi="Open Sans" w:cs="Open Sans"/>
          <w:szCs w:val="20"/>
        </w:rPr>
        <w:t>18 </w:t>
      </w:r>
      <w:r w:rsidR="009A08A1" w:rsidRPr="00506D8E">
        <w:rPr>
          <w:rFonts w:ascii="Open Sans" w:hAnsi="Open Sans" w:cs="Open Sans"/>
          <w:szCs w:val="20"/>
        </w:rPr>
        <w:t>July </w:t>
      </w:r>
      <w:r w:rsidRPr="00506D8E">
        <w:rPr>
          <w:rFonts w:ascii="Open Sans" w:hAnsi="Open Sans" w:cs="Open Sans"/>
          <w:szCs w:val="20"/>
        </w:rPr>
        <w:t>2018 on the financial rules applicable to the general budget of the Union and repealing Council Regulation (EC, Euratom) No 966/2012, together with related Delegated or Implementing Acts;</w:t>
      </w:r>
    </w:p>
    <w:p w14:paraId="5888AD9F" w14:textId="0D9D0FA0" w:rsidR="00A738BD" w:rsidRPr="00506D8E" w:rsidRDefault="00A074F7" w:rsidP="00C42764">
      <w:pPr>
        <w:numPr>
          <w:ilvl w:val="0"/>
          <w:numId w:val="5"/>
        </w:numPr>
        <w:tabs>
          <w:tab w:val="left" w:pos="0"/>
        </w:tabs>
        <w:autoSpaceDE w:val="0"/>
        <w:autoSpaceDN w:val="0"/>
        <w:spacing w:before="120"/>
        <w:ind w:left="993" w:hanging="437"/>
        <w:jc w:val="both"/>
        <w:rPr>
          <w:rFonts w:ascii="Open Sans" w:hAnsi="Open Sans" w:cs="Open Sans"/>
          <w:szCs w:val="20"/>
        </w:rPr>
      </w:pPr>
      <w:r w:rsidRPr="00506D8E">
        <w:rPr>
          <w:rFonts w:ascii="Open Sans" w:hAnsi="Open Sans" w:cs="Open Sans"/>
          <w:szCs w:val="20"/>
        </w:rPr>
        <w:t>Regulation (EU) 2016/679 of 27 April 2016 on the protection of natural persons with regard to the processing of personal data and on the free movement of such data, and repealing directive 95/46/EC (General Data Protection Regulation, GDPR);</w:t>
      </w:r>
    </w:p>
    <w:p w14:paraId="03D32C6D" w14:textId="02C91F12" w:rsidR="00A074F7" w:rsidRPr="00506D8E" w:rsidRDefault="00A074F7" w:rsidP="00C42764">
      <w:pPr>
        <w:numPr>
          <w:ilvl w:val="0"/>
          <w:numId w:val="5"/>
        </w:numPr>
        <w:tabs>
          <w:tab w:val="left" w:pos="0"/>
        </w:tabs>
        <w:autoSpaceDE w:val="0"/>
        <w:autoSpaceDN w:val="0"/>
        <w:spacing w:before="120"/>
        <w:ind w:left="993" w:hanging="437"/>
        <w:jc w:val="both"/>
        <w:rPr>
          <w:rFonts w:ascii="Open Sans" w:hAnsi="Open Sans" w:cs="Open Sans"/>
          <w:szCs w:val="20"/>
        </w:rPr>
      </w:pPr>
      <w:r w:rsidRPr="00506D8E">
        <w:rPr>
          <w:rFonts w:ascii="Open Sans" w:hAnsi="Open Sans" w:cs="Open Sans"/>
          <w:szCs w:val="20"/>
        </w:rPr>
        <w:t xml:space="preserve">Articles 107 and 108 of the Treaty on the Functioning of the European Union, Commission Regulation (EU) No 1407/2013 on the application of Articles 107 and 108 of the Treaty on the Functioning of the European Union to de minimis aid, </w:t>
      </w:r>
      <w:r w:rsidR="00965283" w:rsidRPr="00506D8E">
        <w:rPr>
          <w:rFonts w:ascii="Open Sans" w:hAnsi="Open Sans" w:cs="Open Sans"/>
          <w:szCs w:val="20"/>
        </w:rPr>
        <w:t>Regulation (EU) 2021/1237 of 23 </w:t>
      </w:r>
      <w:r w:rsidR="00E849FA" w:rsidRPr="00506D8E">
        <w:rPr>
          <w:rFonts w:ascii="Open Sans" w:hAnsi="Open Sans" w:cs="Open Sans"/>
          <w:szCs w:val="20"/>
        </w:rPr>
        <w:t>July </w:t>
      </w:r>
      <w:r w:rsidRPr="00506D8E">
        <w:rPr>
          <w:rFonts w:ascii="Open Sans" w:hAnsi="Open Sans" w:cs="Open Sans"/>
          <w:szCs w:val="20"/>
        </w:rPr>
        <w:t>2021 amending Regulation (EU) No 651/2014 declaring certain categories of aid compatible with the internal market in application of Articles 107 and 108 of the Treaty; Delegated and Implementing acts, as well as all applicable decisions and rulings in the field of state aid;</w:t>
      </w:r>
    </w:p>
    <w:p w14:paraId="575BF2B7" w14:textId="77777777" w:rsidR="00A074F7" w:rsidRPr="00506D8E" w:rsidRDefault="00A074F7" w:rsidP="00C42764">
      <w:pPr>
        <w:numPr>
          <w:ilvl w:val="0"/>
          <w:numId w:val="5"/>
        </w:numPr>
        <w:tabs>
          <w:tab w:val="left" w:pos="0"/>
        </w:tabs>
        <w:autoSpaceDE w:val="0"/>
        <w:autoSpaceDN w:val="0"/>
        <w:spacing w:before="120"/>
        <w:ind w:left="993" w:hanging="437"/>
        <w:jc w:val="both"/>
        <w:rPr>
          <w:rFonts w:ascii="Open Sans" w:hAnsi="Open Sans" w:cs="Open Sans"/>
          <w:szCs w:val="20"/>
        </w:rPr>
      </w:pPr>
      <w:r w:rsidRPr="00506D8E">
        <w:rPr>
          <w:rFonts w:ascii="Open Sans" w:hAnsi="Open Sans" w:cs="Open Sans"/>
          <w:szCs w:val="20"/>
        </w:rPr>
        <w:t>All other EU legislation and the underlying principles applicable to the LP and the PPs, including the legislation laying down provisions on competition and entry into the markets, the protection of the environment, and equal opportunities between men and women;</w:t>
      </w:r>
    </w:p>
    <w:p w14:paraId="7B9D3893" w14:textId="77777777" w:rsidR="00A074F7" w:rsidRPr="00506D8E" w:rsidRDefault="00A074F7" w:rsidP="00C42764">
      <w:pPr>
        <w:numPr>
          <w:ilvl w:val="0"/>
          <w:numId w:val="5"/>
        </w:numPr>
        <w:tabs>
          <w:tab w:val="left" w:pos="0"/>
        </w:tabs>
        <w:autoSpaceDE w:val="0"/>
        <w:autoSpaceDN w:val="0"/>
        <w:spacing w:before="120"/>
        <w:ind w:left="993" w:hanging="437"/>
        <w:jc w:val="both"/>
        <w:rPr>
          <w:rFonts w:ascii="Open Sans" w:hAnsi="Open Sans" w:cs="Open Sans"/>
          <w:szCs w:val="20"/>
        </w:rPr>
      </w:pPr>
      <w:r w:rsidRPr="00506D8E">
        <w:rPr>
          <w:rFonts w:ascii="Open Sans" w:hAnsi="Open Sans" w:cs="Open Sans"/>
          <w:szCs w:val="20"/>
        </w:rPr>
        <w:t>National rules applicable to the LP and its PPs and their activities;</w:t>
      </w:r>
    </w:p>
    <w:p w14:paraId="59906B4B" w14:textId="02D61056" w:rsidR="00A074F7" w:rsidRPr="00506D8E" w:rsidRDefault="00A074F7" w:rsidP="00C42764">
      <w:pPr>
        <w:numPr>
          <w:ilvl w:val="0"/>
          <w:numId w:val="5"/>
        </w:numPr>
        <w:tabs>
          <w:tab w:val="left" w:pos="0"/>
        </w:tabs>
        <w:autoSpaceDE w:val="0"/>
        <w:autoSpaceDN w:val="0"/>
        <w:spacing w:before="120"/>
        <w:ind w:left="993" w:hanging="437"/>
        <w:jc w:val="both"/>
        <w:rPr>
          <w:rFonts w:ascii="Open Sans" w:hAnsi="Open Sans" w:cs="Open Sans"/>
          <w:szCs w:val="20"/>
        </w:rPr>
      </w:pPr>
      <w:r w:rsidRPr="00506D8E">
        <w:rPr>
          <w:rFonts w:ascii="Open Sans" w:hAnsi="Open Sans" w:cs="Open Sans"/>
          <w:szCs w:val="20"/>
        </w:rPr>
        <w:t>Project data, comprising but not limited to latest project documentation such as application form and all project information available in the electronic system;</w:t>
      </w:r>
    </w:p>
    <w:p w14:paraId="4D557363" w14:textId="3AA12B71" w:rsidR="00A074F7" w:rsidRPr="00506D8E" w:rsidRDefault="00A074F7" w:rsidP="00C42764">
      <w:pPr>
        <w:widowControl w:val="0"/>
        <w:numPr>
          <w:ilvl w:val="0"/>
          <w:numId w:val="5"/>
        </w:numPr>
        <w:tabs>
          <w:tab w:val="left" w:pos="-1440"/>
          <w:tab w:val="left" w:pos="-720"/>
          <w:tab w:val="left" w:pos="0"/>
        </w:tabs>
        <w:spacing w:before="120"/>
        <w:ind w:left="993" w:hanging="437"/>
        <w:jc w:val="both"/>
        <w:rPr>
          <w:rFonts w:ascii="Open Sans" w:hAnsi="Open Sans" w:cs="Open Sans"/>
          <w:szCs w:val="20"/>
        </w:rPr>
      </w:pPr>
      <w:r w:rsidRPr="00506D8E">
        <w:rPr>
          <w:rFonts w:ascii="Open Sans" w:hAnsi="Open Sans" w:cs="Open Sans"/>
          <w:szCs w:val="20"/>
        </w:rPr>
        <w:t>All manuals, guidelines and any other documents relevant fo</w:t>
      </w:r>
      <w:r w:rsidR="00E849FA" w:rsidRPr="00506D8E">
        <w:rPr>
          <w:rFonts w:ascii="Open Sans" w:hAnsi="Open Sans" w:cs="Open Sans"/>
          <w:szCs w:val="20"/>
        </w:rPr>
        <w:t xml:space="preserve">r project implementation (e.g. </w:t>
      </w:r>
      <w:r w:rsidRPr="00506D8E">
        <w:rPr>
          <w:rFonts w:ascii="Open Sans" w:hAnsi="Open Sans" w:cs="Open Sans"/>
          <w:szCs w:val="20"/>
        </w:rPr>
        <w:t xml:space="preserve">application manuals, implementation manuals) in their latest version, as published on the </w:t>
      </w:r>
      <w:r w:rsidR="00CA63B6">
        <w:rPr>
          <w:rFonts w:ascii="Open Sans" w:hAnsi="Open Sans" w:cs="Open Sans"/>
          <w:szCs w:val="20"/>
        </w:rPr>
        <w:t>STIPP</w:t>
      </w:r>
      <w:r w:rsidRPr="00506D8E">
        <w:rPr>
          <w:rFonts w:ascii="Open Sans" w:hAnsi="Open Sans" w:cs="Open Sans"/>
          <w:szCs w:val="20"/>
        </w:rPr>
        <w:t xml:space="preserve"> website or handed over to the LP directly during the project implementation.</w:t>
      </w:r>
    </w:p>
    <w:p w14:paraId="5ED533D0" w14:textId="77777777" w:rsidR="00E10F47" w:rsidRPr="00506D8E" w:rsidRDefault="00E10F47" w:rsidP="00E10F47">
      <w:pPr>
        <w:widowControl w:val="0"/>
        <w:tabs>
          <w:tab w:val="left" w:pos="-1440"/>
          <w:tab w:val="left" w:pos="-720"/>
          <w:tab w:val="left" w:pos="0"/>
        </w:tabs>
        <w:spacing w:before="120"/>
        <w:ind w:left="721"/>
        <w:jc w:val="both"/>
        <w:rPr>
          <w:rFonts w:ascii="Open Sans" w:hAnsi="Open Sans" w:cs="Open Sans"/>
          <w:szCs w:val="20"/>
        </w:rPr>
      </w:pPr>
    </w:p>
    <w:p w14:paraId="4983D375" w14:textId="5F69D2D6" w:rsidR="00A074F7" w:rsidRPr="00506D8E" w:rsidRDefault="00A074F7" w:rsidP="00864208">
      <w:pPr>
        <w:pStyle w:val="Kop4"/>
        <w:numPr>
          <w:ilvl w:val="0"/>
          <w:numId w:val="30"/>
        </w:numPr>
        <w:ind w:left="426"/>
        <w:jc w:val="both"/>
        <w:rPr>
          <w:rFonts w:ascii="Open Sans" w:hAnsi="Open Sans" w:cs="Open Sans"/>
          <w:b w:val="0"/>
          <w:szCs w:val="20"/>
        </w:rPr>
      </w:pPr>
      <w:r w:rsidRPr="00506D8E">
        <w:rPr>
          <w:rFonts w:ascii="Open Sans" w:hAnsi="Open Sans" w:cs="Open Sans"/>
          <w:b w:val="0"/>
          <w:szCs w:val="20"/>
        </w:rPr>
        <w:t>Should the above-mentioned legal norms and documents, and any other documents or data of relevance for the contractual relationship be amended, the latest version appl</w:t>
      </w:r>
      <w:r w:rsidR="00E849FA" w:rsidRPr="00506D8E">
        <w:rPr>
          <w:rFonts w:ascii="Open Sans" w:hAnsi="Open Sans" w:cs="Open Sans"/>
          <w:b w:val="0"/>
          <w:szCs w:val="20"/>
        </w:rPr>
        <w:t>ies</w:t>
      </w:r>
      <w:r w:rsidR="00C42764">
        <w:rPr>
          <w:rFonts w:ascii="Open Sans" w:hAnsi="Open Sans" w:cs="Open Sans"/>
          <w:b w:val="0"/>
          <w:szCs w:val="20"/>
        </w:rPr>
        <w:t>, unless stated otherwise in the conditions concerned</w:t>
      </w:r>
      <w:r w:rsidRPr="00506D8E">
        <w:rPr>
          <w:rFonts w:ascii="Open Sans" w:hAnsi="Open Sans" w:cs="Open Sans"/>
          <w:b w:val="0"/>
          <w:szCs w:val="20"/>
        </w:rPr>
        <w:t>.</w:t>
      </w:r>
    </w:p>
    <w:p w14:paraId="2277F2C8" w14:textId="4A5FA0B0" w:rsidR="00A074F7" w:rsidRPr="00506D8E" w:rsidRDefault="00A074F7" w:rsidP="009E4B69">
      <w:pPr>
        <w:pStyle w:val="Kop4"/>
        <w:jc w:val="center"/>
        <w:rPr>
          <w:rFonts w:ascii="Open Sans" w:hAnsi="Open Sans" w:cs="Open Sans"/>
          <w:b w:val="0"/>
        </w:rPr>
      </w:pPr>
    </w:p>
    <w:p w14:paraId="51A46DC8" w14:textId="77777777" w:rsidR="00E849FA" w:rsidRPr="00506D8E" w:rsidRDefault="00E849FA" w:rsidP="00E849FA">
      <w:pPr>
        <w:rPr>
          <w:rFonts w:ascii="Open Sans" w:hAnsi="Open Sans" w:cs="Open Sans"/>
        </w:rPr>
      </w:pPr>
    </w:p>
    <w:p w14:paraId="3225AEE6" w14:textId="3AFCD6F2" w:rsidR="002E159B" w:rsidRPr="00C42764" w:rsidRDefault="009C01D9" w:rsidP="009E4B69">
      <w:pPr>
        <w:pStyle w:val="Kop4"/>
        <w:jc w:val="center"/>
        <w:rPr>
          <w:rFonts w:ascii="Open Sans" w:hAnsi="Open Sans" w:cs="Open Sans"/>
          <w:bCs/>
          <w:sz w:val="24"/>
          <w:szCs w:val="24"/>
        </w:rPr>
      </w:pPr>
      <w:r w:rsidRPr="00C42764">
        <w:rPr>
          <w:rFonts w:ascii="Open Sans" w:hAnsi="Open Sans" w:cs="Open Sans"/>
          <w:bCs/>
          <w:sz w:val="24"/>
          <w:szCs w:val="24"/>
        </w:rPr>
        <w:lastRenderedPageBreak/>
        <w:t xml:space="preserve">Article </w:t>
      </w:r>
      <w:r w:rsidR="000D10E0" w:rsidRPr="00C42764">
        <w:rPr>
          <w:rFonts w:ascii="Open Sans" w:hAnsi="Open Sans" w:cs="Open Sans"/>
          <w:bCs/>
          <w:sz w:val="24"/>
          <w:szCs w:val="24"/>
        </w:rPr>
        <w:t>2:</w:t>
      </w:r>
      <w:r w:rsidRPr="00C42764">
        <w:rPr>
          <w:rFonts w:ascii="Open Sans" w:hAnsi="Open Sans" w:cs="Open Sans"/>
          <w:bCs/>
          <w:sz w:val="24"/>
          <w:szCs w:val="24"/>
        </w:rPr>
        <w:t xml:space="preserve"> Definitions</w:t>
      </w:r>
    </w:p>
    <w:p w14:paraId="6B1AA26D" w14:textId="77777777" w:rsidR="002E159B" w:rsidRPr="00506D8E" w:rsidRDefault="002E159B" w:rsidP="002E24BA">
      <w:pPr>
        <w:pStyle w:val="Kop4"/>
        <w:jc w:val="both"/>
        <w:rPr>
          <w:rFonts w:ascii="Open Sans" w:hAnsi="Open Sans" w:cs="Open Sans"/>
          <w:b w:val="0"/>
        </w:rPr>
      </w:pPr>
    </w:p>
    <w:p w14:paraId="17433E94" w14:textId="30EAA28F" w:rsidR="009C01D9" w:rsidRPr="00506D8E" w:rsidRDefault="009C01D9" w:rsidP="00C33362">
      <w:pPr>
        <w:rPr>
          <w:rFonts w:ascii="Open Sans" w:hAnsi="Open Sans" w:cs="Open Sans"/>
        </w:rPr>
      </w:pPr>
      <w:r w:rsidRPr="00506D8E">
        <w:rPr>
          <w:rFonts w:ascii="Open Sans" w:hAnsi="Open Sans" w:cs="Open Sans"/>
        </w:rPr>
        <w:t>For the purposes of this partnership agreement</w:t>
      </w:r>
      <w:r w:rsidR="00730443" w:rsidRPr="00506D8E">
        <w:rPr>
          <w:rFonts w:ascii="Open Sans" w:hAnsi="Open Sans" w:cs="Open Sans"/>
        </w:rPr>
        <w:t>,</w:t>
      </w:r>
      <w:r w:rsidRPr="00506D8E">
        <w:rPr>
          <w:rFonts w:ascii="Open Sans" w:hAnsi="Open Sans" w:cs="Open Sans"/>
        </w:rPr>
        <w:t xml:space="preserve"> the following definitions apply:</w:t>
      </w:r>
    </w:p>
    <w:p w14:paraId="74849BD8" w14:textId="77777777" w:rsidR="009C01D9" w:rsidRPr="00506D8E" w:rsidRDefault="009C01D9" w:rsidP="00C33362">
      <w:pPr>
        <w:rPr>
          <w:rFonts w:ascii="Open Sans" w:hAnsi="Open Sans" w:cs="Open Sans"/>
        </w:rPr>
      </w:pPr>
    </w:p>
    <w:p w14:paraId="60545791" w14:textId="006C10B9" w:rsidR="00FA0F2C" w:rsidRDefault="00FA0F2C" w:rsidP="00FA0F2C">
      <w:pPr>
        <w:pStyle w:val="Plattetekstinspringen2"/>
        <w:numPr>
          <w:ilvl w:val="0"/>
          <w:numId w:val="31"/>
        </w:numPr>
        <w:ind w:right="142"/>
        <w:rPr>
          <w:rFonts w:ascii="Open Sans" w:hAnsi="Open Sans" w:cs="Open Sans"/>
        </w:rPr>
      </w:pPr>
      <w:r>
        <w:rPr>
          <w:rFonts w:ascii="Open Sans" w:hAnsi="Open Sans" w:cs="Open Sans"/>
        </w:rPr>
        <w:t xml:space="preserve">Programme: the </w:t>
      </w:r>
      <w:r w:rsidR="00584C58">
        <w:rPr>
          <w:rFonts w:ascii="Open Sans" w:hAnsi="Open Sans" w:cs="Open Sans"/>
        </w:rPr>
        <w:t xml:space="preserve">programme for European territorial cooperation </w:t>
      </w:r>
      <w:r>
        <w:rPr>
          <w:rFonts w:ascii="Open Sans" w:hAnsi="Open Sans" w:cs="Open Sans"/>
        </w:rPr>
        <w:t>Interreg Meuse Rhine</w:t>
      </w:r>
      <w:r w:rsidR="00584C58">
        <w:rPr>
          <w:rFonts w:ascii="Open Sans" w:hAnsi="Open Sans" w:cs="Open Sans"/>
        </w:rPr>
        <w:t xml:space="preserve"> (NL-BE-DE) 2021-2027.</w:t>
      </w:r>
    </w:p>
    <w:p w14:paraId="12582E4B" w14:textId="38955FB4" w:rsidR="004577F2" w:rsidRDefault="004577F2" w:rsidP="00FA0F2C">
      <w:pPr>
        <w:pStyle w:val="Plattetekstinspringen2"/>
        <w:numPr>
          <w:ilvl w:val="0"/>
          <w:numId w:val="31"/>
        </w:numPr>
        <w:ind w:right="142"/>
        <w:rPr>
          <w:rFonts w:ascii="Open Sans" w:hAnsi="Open Sans" w:cs="Open Sans"/>
        </w:rPr>
      </w:pPr>
      <w:r>
        <w:rPr>
          <w:rFonts w:ascii="Open Sans" w:hAnsi="Open Sans" w:cs="Open Sans"/>
        </w:rPr>
        <w:t>STIPP: the STIPP instrument, including the STIPP SME grant scheme</w:t>
      </w:r>
      <w:r w:rsidR="00856EA0">
        <w:rPr>
          <w:rFonts w:ascii="Open Sans" w:hAnsi="Open Sans" w:cs="Open Sans"/>
        </w:rPr>
        <w:t>;</w:t>
      </w:r>
    </w:p>
    <w:p w14:paraId="09C47FBF" w14:textId="0B33E13B" w:rsidR="009C01D9" w:rsidRPr="00506D8E" w:rsidRDefault="009C01D9" w:rsidP="00FA0F2C">
      <w:pPr>
        <w:pStyle w:val="Plattetekstinspringen2"/>
        <w:numPr>
          <w:ilvl w:val="0"/>
          <w:numId w:val="31"/>
        </w:numPr>
        <w:ind w:right="142"/>
        <w:rPr>
          <w:rFonts w:ascii="Open Sans" w:hAnsi="Open Sans" w:cs="Open Sans"/>
        </w:rPr>
      </w:pPr>
      <w:r w:rsidRPr="00506D8E">
        <w:rPr>
          <w:rFonts w:ascii="Open Sans" w:hAnsi="Open Sans" w:cs="Open Sans"/>
        </w:rPr>
        <w:t>Project partner</w:t>
      </w:r>
      <w:r w:rsidR="00E10F47" w:rsidRPr="00506D8E">
        <w:rPr>
          <w:rFonts w:ascii="Open Sans" w:hAnsi="Open Sans" w:cs="Open Sans"/>
        </w:rPr>
        <w:t xml:space="preserve">: </w:t>
      </w:r>
      <w:r w:rsidRPr="00506D8E">
        <w:rPr>
          <w:rFonts w:ascii="Open Sans" w:hAnsi="Open Sans" w:cs="Open Sans"/>
        </w:rPr>
        <w:t>any institution financially participating in the project and contributing to its implementation, as identified in the approved application form. It corresponds to the term “beneficiary” used in the European Structural and Investment Funds Regulations.</w:t>
      </w:r>
    </w:p>
    <w:p w14:paraId="52657CE8" w14:textId="237954B5" w:rsidR="009C01D9" w:rsidRPr="00506D8E" w:rsidRDefault="009C01D9" w:rsidP="00FA0F2C">
      <w:pPr>
        <w:pStyle w:val="Plattetekstinspringen2"/>
        <w:numPr>
          <w:ilvl w:val="0"/>
          <w:numId w:val="31"/>
        </w:numPr>
        <w:ind w:right="142"/>
        <w:rPr>
          <w:rFonts w:ascii="Open Sans" w:hAnsi="Open Sans" w:cs="Open Sans"/>
        </w:rPr>
      </w:pPr>
      <w:r w:rsidRPr="00506D8E">
        <w:rPr>
          <w:rFonts w:ascii="Open Sans" w:hAnsi="Open Sans" w:cs="Open Sans"/>
        </w:rPr>
        <w:t xml:space="preserve">Lead partner: </w:t>
      </w:r>
      <w:r w:rsidR="000B150E" w:rsidRPr="00506D8E">
        <w:rPr>
          <w:rFonts w:ascii="Open Sans" w:hAnsi="Open Sans" w:cs="Open Sans"/>
        </w:rPr>
        <w:t>a legal person or partnership acting as subsidy applicant on behalf of a partnership</w:t>
      </w:r>
      <w:r w:rsidRPr="00506D8E">
        <w:rPr>
          <w:rFonts w:ascii="Open Sans" w:hAnsi="Open Sans" w:cs="Open Sans"/>
        </w:rPr>
        <w:t xml:space="preserve">. </w:t>
      </w:r>
    </w:p>
    <w:p w14:paraId="5C9270BC" w14:textId="3CA9396C" w:rsidR="000D3F7E" w:rsidRPr="00506D8E" w:rsidRDefault="000D3F7E" w:rsidP="00FA0F2C">
      <w:pPr>
        <w:pStyle w:val="Plattetekstinspringen2"/>
        <w:numPr>
          <w:ilvl w:val="0"/>
          <w:numId w:val="31"/>
        </w:numPr>
        <w:ind w:right="142"/>
        <w:rPr>
          <w:rFonts w:ascii="Open Sans" w:hAnsi="Open Sans" w:cs="Open Sans"/>
        </w:rPr>
      </w:pPr>
      <w:r w:rsidRPr="00506D8E">
        <w:rPr>
          <w:rFonts w:ascii="Open Sans" w:hAnsi="Open Sans" w:cs="Open Sans"/>
        </w:rPr>
        <w:t xml:space="preserve">Project data: </w:t>
      </w:r>
      <w:r w:rsidR="00A074F7" w:rsidRPr="00506D8E">
        <w:rPr>
          <w:rFonts w:ascii="Open Sans" w:hAnsi="Open Sans" w:cs="Open Sans"/>
        </w:rPr>
        <w:t xml:space="preserve">data </w:t>
      </w:r>
      <w:r w:rsidR="00A074F7" w:rsidRPr="00506D8E">
        <w:rPr>
          <w:rFonts w:ascii="Open Sans" w:eastAsia="Times New Roman" w:hAnsi="Open Sans" w:cs="Open Sans"/>
          <w:lang w:val="en-US"/>
        </w:rPr>
        <w:t>comprising but not limited to</w:t>
      </w:r>
      <w:r w:rsidR="00E849FA" w:rsidRPr="00506D8E">
        <w:rPr>
          <w:rFonts w:ascii="Open Sans" w:eastAsia="Times New Roman" w:hAnsi="Open Sans" w:cs="Open Sans"/>
          <w:lang w:val="en-US"/>
        </w:rPr>
        <w:t xml:space="preserve"> the</w:t>
      </w:r>
      <w:r w:rsidR="00A074F7" w:rsidRPr="00506D8E">
        <w:rPr>
          <w:rFonts w:ascii="Open Sans" w:eastAsia="Times New Roman" w:hAnsi="Open Sans" w:cs="Open Sans"/>
          <w:lang w:val="en-US"/>
        </w:rPr>
        <w:t xml:space="preserve"> latest project documentation such as application form and all project information available in the electronic </w:t>
      </w:r>
      <w:r w:rsidR="005555CC" w:rsidRPr="00506D8E">
        <w:rPr>
          <w:rFonts w:ascii="Open Sans" w:eastAsia="Times New Roman" w:hAnsi="Open Sans" w:cs="Open Sans"/>
          <w:lang w:val="en-US"/>
        </w:rPr>
        <w:t xml:space="preserve">monitoring </w:t>
      </w:r>
      <w:r w:rsidR="00A074F7" w:rsidRPr="00506D8E">
        <w:rPr>
          <w:rFonts w:ascii="Open Sans" w:eastAsia="Times New Roman" w:hAnsi="Open Sans" w:cs="Open Sans"/>
          <w:lang w:val="en-US"/>
        </w:rPr>
        <w:t>system</w:t>
      </w:r>
      <w:r w:rsidR="00A816F3" w:rsidRPr="00506D8E">
        <w:rPr>
          <w:rFonts w:ascii="Open Sans" w:eastAsia="Times New Roman" w:hAnsi="Open Sans" w:cs="Open Sans"/>
          <w:lang w:val="en-US"/>
        </w:rPr>
        <w:t xml:space="preserve"> </w:t>
      </w:r>
      <w:r w:rsidR="00856EA0">
        <w:rPr>
          <w:rFonts w:ascii="Open Sans" w:eastAsia="Times New Roman" w:hAnsi="Open Sans" w:cs="Open Sans"/>
          <w:lang w:val="en-US"/>
        </w:rPr>
        <w:t>STIPP-JEMS</w:t>
      </w:r>
      <w:r w:rsidR="000B150E" w:rsidRPr="00506D8E">
        <w:rPr>
          <w:rFonts w:ascii="Open Sans" w:eastAsia="Times New Roman" w:hAnsi="Open Sans" w:cs="Open Sans"/>
          <w:lang w:val="en-US"/>
        </w:rPr>
        <w:t xml:space="preserve"> or at the partner</w:t>
      </w:r>
      <w:r w:rsidR="00A816F3" w:rsidRPr="00506D8E">
        <w:rPr>
          <w:rFonts w:ascii="Open Sans" w:eastAsia="Times New Roman" w:hAnsi="Open Sans" w:cs="Open Sans"/>
          <w:lang w:val="en-US"/>
        </w:rPr>
        <w:t>s</w:t>
      </w:r>
      <w:r w:rsidR="000B150E" w:rsidRPr="00506D8E">
        <w:rPr>
          <w:rFonts w:ascii="Open Sans" w:eastAsia="Times New Roman" w:hAnsi="Open Sans" w:cs="Open Sans"/>
          <w:lang w:val="en-US"/>
        </w:rPr>
        <w:t>’ premises</w:t>
      </w:r>
      <w:r w:rsidRPr="00506D8E">
        <w:rPr>
          <w:rFonts w:ascii="Open Sans" w:hAnsi="Open Sans" w:cs="Open Sans"/>
        </w:rPr>
        <w:t xml:space="preserve">. </w:t>
      </w:r>
    </w:p>
    <w:p w14:paraId="3994A375" w14:textId="7315754F" w:rsidR="009C01D9" w:rsidRPr="00506D8E" w:rsidRDefault="009C01D9" w:rsidP="009A08A1">
      <w:pPr>
        <w:ind w:left="357" w:right="142" w:hanging="357"/>
        <w:jc w:val="both"/>
        <w:rPr>
          <w:rFonts w:ascii="Open Sans" w:hAnsi="Open Sans" w:cs="Open Sans"/>
        </w:rPr>
      </w:pPr>
    </w:p>
    <w:p w14:paraId="194241F3" w14:textId="77777777" w:rsidR="00E849FA" w:rsidRPr="00506D8E" w:rsidRDefault="00E849FA" w:rsidP="002E24BA">
      <w:pPr>
        <w:jc w:val="both"/>
        <w:rPr>
          <w:rFonts w:ascii="Open Sans" w:hAnsi="Open Sans" w:cs="Open Sans"/>
        </w:rPr>
      </w:pPr>
    </w:p>
    <w:p w14:paraId="39DC5DA6" w14:textId="5987BDFC" w:rsidR="00EB378D" w:rsidRPr="002B0E55" w:rsidRDefault="00A4739D" w:rsidP="009E4B69">
      <w:pPr>
        <w:pStyle w:val="Kop4"/>
        <w:jc w:val="center"/>
        <w:rPr>
          <w:rFonts w:ascii="Open Sans" w:hAnsi="Open Sans" w:cs="Open Sans"/>
          <w:bCs/>
          <w:sz w:val="24"/>
          <w:szCs w:val="24"/>
        </w:rPr>
      </w:pPr>
      <w:r w:rsidRPr="002B0E55">
        <w:rPr>
          <w:rFonts w:ascii="Open Sans" w:hAnsi="Open Sans" w:cs="Open Sans"/>
          <w:bCs/>
          <w:sz w:val="24"/>
          <w:szCs w:val="24"/>
        </w:rPr>
        <w:t xml:space="preserve">Article </w:t>
      </w:r>
      <w:r w:rsidR="000D10E0" w:rsidRPr="002B0E55">
        <w:rPr>
          <w:rFonts w:ascii="Open Sans" w:hAnsi="Open Sans" w:cs="Open Sans"/>
          <w:bCs/>
          <w:sz w:val="24"/>
          <w:szCs w:val="24"/>
        </w:rPr>
        <w:t>3</w:t>
      </w:r>
      <w:r w:rsidRPr="002B0E55">
        <w:rPr>
          <w:rFonts w:ascii="Open Sans" w:hAnsi="Open Sans" w:cs="Open Sans"/>
          <w:bCs/>
          <w:sz w:val="24"/>
          <w:szCs w:val="24"/>
        </w:rPr>
        <w:t xml:space="preserve">: </w:t>
      </w:r>
      <w:r w:rsidR="000B150E" w:rsidRPr="002B0E55">
        <w:rPr>
          <w:rFonts w:ascii="Open Sans" w:hAnsi="Open Sans" w:cs="Open Sans"/>
          <w:bCs/>
          <w:sz w:val="24"/>
          <w:szCs w:val="24"/>
        </w:rPr>
        <w:t xml:space="preserve">Goal </w:t>
      </w:r>
      <w:r w:rsidR="00A170BE" w:rsidRPr="002B0E55">
        <w:rPr>
          <w:rFonts w:ascii="Open Sans" w:hAnsi="Open Sans" w:cs="Open Sans"/>
          <w:bCs/>
          <w:sz w:val="24"/>
          <w:szCs w:val="24"/>
        </w:rPr>
        <w:t>of the Partnership Agreement</w:t>
      </w:r>
    </w:p>
    <w:p w14:paraId="6B0A8E0C" w14:textId="605C56BD" w:rsidR="00A4739D" w:rsidRPr="00506D8E" w:rsidRDefault="00A4739D" w:rsidP="002E24BA">
      <w:pPr>
        <w:jc w:val="both"/>
        <w:rPr>
          <w:rFonts w:ascii="Open Sans" w:hAnsi="Open Sans" w:cs="Open Sans"/>
        </w:rPr>
      </w:pPr>
    </w:p>
    <w:p w14:paraId="06951BE7" w14:textId="2C1FB0BE" w:rsidR="00441813" w:rsidRPr="00506D8E" w:rsidRDefault="004012B1" w:rsidP="00262F9C">
      <w:pPr>
        <w:jc w:val="both"/>
        <w:rPr>
          <w:rFonts w:ascii="Open Sans" w:hAnsi="Open Sans" w:cs="Open Sans"/>
          <w:color w:val="000000" w:themeColor="text1"/>
        </w:rPr>
      </w:pPr>
      <w:r w:rsidRPr="00506D8E">
        <w:rPr>
          <w:rFonts w:ascii="Open Sans" w:hAnsi="Open Sans" w:cs="Open Sans"/>
          <w:color w:val="000000" w:themeColor="text1"/>
        </w:rPr>
        <w:t>This partnership agreement lays down the arrangements regulating the relations between the LP and all the PPs</w:t>
      </w:r>
      <w:r w:rsidR="00486D62" w:rsidRPr="00506D8E">
        <w:rPr>
          <w:rFonts w:ascii="Open Sans" w:hAnsi="Open Sans" w:cs="Open Sans"/>
          <w:color w:val="000000" w:themeColor="text1"/>
        </w:rPr>
        <w:t>,</w:t>
      </w:r>
      <w:r w:rsidRPr="00506D8E">
        <w:rPr>
          <w:rFonts w:ascii="Open Sans" w:hAnsi="Open Sans" w:cs="Open Sans"/>
          <w:color w:val="000000" w:themeColor="text1"/>
        </w:rPr>
        <w:t xml:space="preserve"> in order to ensure sound implementation of the project as in the latest version of the </w:t>
      </w:r>
      <w:r w:rsidR="000D3F7E" w:rsidRPr="00506D8E">
        <w:rPr>
          <w:rFonts w:ascii="Open Sans" w:hAnsi="Open Sans" w:cs="Open Sans"/>
          <w:color w:val="000000" w:themeColor="text1"/>
        </w:rPr>
        <w:t>project data</w:t>
      </w:r>
      <w:r w:rsidR="00FC1AA4" w:rsidRPr="00506D8E">
        <w:rPr>
          <w:rFonts w:ascii="Open Sans" w:hAnsi="Open Sans" w:cs="Open Sans"/>
          <w:color w:val="000000" w:themeColor="text1"/>
        </w:rPr>
        <w:t>,</w:t>
      </w:r>
      <w:r w:rsidRPr="00506D8E">
        <w:rPr>
          <w:rFonts w:ascii="Open Sans" w:hAnsi="Open Sans" w:cs="Open Sans"/>
          <w:color w:val="000000" w:themeColor="text1"/>
        </w:rPr>
        <w:t xml:space="preserve"> as well as in compliance with the conditions for support set out in the European Structural and Investment Funds Regulations, delegated and implementing acts, the</w:t>
      </w:r>
      <w:r w:rsidRPr="00506D8E">
        <w:rPr>
          <w:rFonts w:ascii="Open Sans" w:hAnsi="Open Sans" w:cs="Open Sans"/>
          <w:color w:val="385623" w:themeColor="accent6" w:themeShade="80"/>
        </w:rPr>
        <w:t xml:space="preserve"> </w:t>
      </w:r>
      <w:r w:rsidRPr="00506D8E">
        <w:rPr>
          <w:rFonts w:ascii="Open Sans" w:hAnsi="Open Sans" w:cs="Open Sans"/>
        </w:rPr>
        <w:t>programme</w:t>
      </w:r>
      <w:r w:rsidRPr="00506D8E">
        <w:rPr>
          <w:rFonts w:ascii="Open Sans" w:hAnsi="Open Sans" w:cs="Open Sans"/>
          <w:color w:val="385623" w:themeColor="accent6" w:themeShade="80"/>
        </w:rPr>
        <w:t xml:space="preserve"> </w:t>
      </w:r>
      <w:r w:rsidR="000B150E" w:rsidRPr="00506D8E">
        <w:rPr>
          <w:rFonts w:ascii="Open Sans" w:hAnsi="Open Sans" w:cs="Open Sans"/>
          <w:lang w:val="en-US"/>
        </w:rPr>
        <w:t>document</w:t>
      </w:r>
      <w:r w:rsidRPr="00506D8E">
        <w:rPr>
          <w:rFonts w:ascii="Open Sans" w:hAnsi="Open Sans" w:cs="Open Sans"/>
          <w:color w:val="385623" w:themeColor="accent6" w:themeShade="80"/>
        </w:rPr>
        <w:t xml:space="preserve"> </w:t>
      </w:r>
      <w:r w:rsidRPr="00506D8E">
        <w:rPr>
          <w:rFonts w:ascii="Open Sans" w:hAnsi="Open Sans" w:cs="Open Sans"/>
          <w:color w:val="000000" w:themeColor="text1"/>
        </w:rPr>
        <w:t>based thereon</w:t>
      </w:r>
      <w:r w:rsidR="00FC1AA4" w:rsidRPr="00506D8E">
        <w:rPr>
          <w:rFonts w:ascii="Open Sans" w:hAnsi="Open Sans" w:cs="Open Sans"/>
          <w:color w:val="000000" w:themeColor="text1"/>
        </w:rPr>
        <w:t>,</w:t>
      </w:r>
      <w:r w:rsidRPr="00506D8E">
        <w:rPr>
          <w:rFonts w:ascii="Open Sans" w:hAnsi="Open Sans" w:cs="Open Sans"/>
          <w:color w:val="000000" w:themeColor="text1"/>
        </w:rPr>
        <w:t xml:space="preserve"> </w:t>
      </w:r>
      <w:r w:rsidR="00232D7C">
        <w:rPr>
          <w:rFonts w:ascii="Open Sans" w:hAnsi="Open Sans" w:cs="Open Sans"/>
          <w:color w:val="000000" w:themeColor="text1"/>
        </w:rPr>
        <w:t xml:space="preserve">the STIPP grant scheme </w:t>
      </w:r>
      <w:r w:rsidRPr="00506D8E">
        <w:rPr>
          <w:rFonts w:ascii="Open Sans" w:hAnsi="Open Sans" w:cs="Open Sans"/>
          <w:color w:val="000000" w:themeColor="text1"/>
        </w:rPr>
        <w:t xml:space="preserve">and the </w:t>
      </w:r>
      <w:r w:rsidR="000B150E" w:rsidRPr="00506D8E">
        <w:rPr>
          <w:rFonts w:ascii="Open Sans" w:hAnsi="Open Sans" w:cs="Open Sans"/>
        </w:rPr>
        <w:t>grant letter sent by the</w:t>
      </w:r>
      <w:r w:rsidR="00856EA0">
        <w:rPr>
          <w:rFonts w:ascii="Open Sans" w:hAnsi="Open Sans" w:cs="Open Sans"/>
        </w:rPr>
        <w:t xml:space="preserve"> FM</w:t>
      </w:r>
      <w:r w:rsidRPr="00506D8E">
        <w:rPr>
          <w:rFonts w:ascii="Open Sans" w:hAnsi="Open Sans" w:cs="Open Sans"/>
        </w:rPr>
        <w:t xml:space="preserve">. </w:t>
      </w:r>
    </w:p>
    <w:p w14:paraId="39AA856B" w14:textId="77777777" w:rsidR="00262F9C" w:rsidRPr="00506D8E" w:rsidRDefault="00262F9C" w:rsidP="00AD4BD1">
      <w:pPr>
        <w:pStyle w:val="Kop4"/>
        <w:jc w:val="center"/>
        <w:rPr>
          <w:rFonts w:ascii="Open Sans" w:hAnsi="Open Sans" w:cs="Open Sans"/>
          <w:b w:val="0"/>
          <w:sz w:val="24"/>
          <w:szCs w:val="24"/>
        </w:rPr>
      </w:pPr>
    </w:p>
    <w:p w14:paraId="21801DD0" w14:textId="77777777" w:rsidR="00262F9C" w:rsidRPr="00506D8E" w:rsidRDefault="00262F9C" w:rsidP="00AD4BD1">
      <w:pPr>
        <w:pStyle w:val="Kop4"/>
        <w:jc w:val="center"/>
        <w:rPr>
          <w:rFonts w:ascii="Open Sans" w:hAnsi="Open Sans" w:cs="Open Sans"/>
          <w:b w:val="0"/>
          <w:sz w:val="24"/>
          <w:szCs w:val="24"/>
        </w:rPr>
      </w:pPr>
    </w:p>
    <w:p w14:paraId="1372735A" w14:textId="5E13325E" w:rsidR="00FF74AB" w:rsidRPr="00232D7C" w:rsidRDefault="00642289" w:rsidP="00AD4BD1">
      <w:pPr>
        <w:pStyle w:val="Kop4"/>
        <w:jc w:val="center"/>
        <w:rPr>
          <w:rFonts w:ascii="Open Sans" w:hAnsi="Open Sans" w:cs="Open Sans"/>
          <w:bCs/>
          <w:sz w:val="24"/>
          <w:szCs w:val="24"/>
        </w:rPr>
      </w:pPr>
      <w:r w:rsidRPr="00232D7C">
        <w:rPr>
          <w:rFonts w:ascii="Open Sans" w:hAnsi="Open Sans" w:cs="Open Sans"/>
          <w:bCs/>
          <w:sz w:val="24"/>
          <w:szCs w:val="24"/>
        </w:rPr>
        <w:t xml:space="preserve">Article </w:t>
      </w:r>
      <w:r w:rsidR="000D10E0" w:rsidRPr="00232D7C">
        <w:rPr>
          <w:rFonts w:ascii="Open Sans" w:hAnsi="Open Sans" w:cs="Open Sans"/>
          <w:bCs/>
          <w:sz w:val="24"/>
          <w:szCs w:val="24"/>
        </w:rPr>
        <w:t>4</w:t>
      </w:r>
      <w:r w:rsidR="00E849FA" w:rsidRPr="00232D7C">
        <w:rPr>
          <w:rFonts w:ascii="Open Sans" w:hAnsi="Open Sans" w:cs="Open Sans"/>
          <w:bCs/>
          <w:sz w:val="24"/>
          <w:szCs w:val="24"/>
        </w:rPr>
        <w:t>: D</w:t>
      </w:r>
      <w:r w:rsidRPr="00232D7C">
        <w:rPr>
          <w:rFonts w:ascii="Open Sans" w:hAnsi="Open Sans" w:cs="Open Sans"/>
          <w:bCs/>
          <w:sz w:val="24"/>
          <w:szCs w:val="24"/>
        </w:rPr>
        <w:t>uration of the partnership agreement</w:t>
      </w:r>
    </w:p>
    <w:p w14:paraId="76F72535" w14:textId="60F45654" w:rsidR="00AD4BD1" w:rsidRPr="00506D8E" w:rsidRDefault="00AD4BD1" w:rsidP="002E24BA">
      <w:pPr>
        <w:jc w:val="both"/>
        <w:rPr>
          <w:rFonts w:ascii="Open Sans" w:hAnsi="Open Sans" w:cs="Open Sans"/>
          <w:color w:val="000000" w:themeColor="text1"/>
        </w:rPr>
      </w:pPr>
    </w:p>
    <w:p w14:paraId="646EB068" w14:textId="5777F804" w:rsidR="00444BFB" w:rsidRPr="00506D8E" w:rsidRDefault="4016EF59" w:rsidP="3D0287F0">
      <w:pPr>
        <w:jc w:val="both"/>
        <w:rPr>
          <w:rFonts w:ascii="Open Sans" w:hAnsi="Open Sans" w:cs="Open Sans"/>
          <w:color w:val="000000" w:themeColor="text1"/>
        </w:rPr>
      </w:pPr>
      <w:r w:rsidRPr="00506D8E">
        <w:rPr>
          <w:rFonts w:ascii="Open Sans" w:hAnsi="Open Sans" w:cs="Open Sans"/>
        </w:rPr>
        <w:t xml:space="preserve">The present partnership agreement </w:t>
      </w:r>
      <w:r w:rsidR="09DD0341" w:rsidRPr="00506D8E">
        <w:rPr>
          <w:rFonts w:ascii="Open Sans" w:hAnsi="Open Sans" w:cs="Open Sans"/>
        </w:rPr>
        <w:t>comes</w:t>
      </w:r>
      <w:r w:rsidRPr="00506D8E">
        <w:rPr>
          <w:rFonts w:ascii="Open Sans" w:hAnsi="Open Sans" w:cs="Open Sans"/>
        </w:rPr>
        <w:t xml:space="preserve"> into force </w:t>
      </w:r>
      <w:r w:rsidR="09DD0341" w:rsidRPr="00506D8E">
        <w:rPr>
          <w:rFonts w:ascii="Open Sans" w:hAnsi="Open Sans" w:cs="Open Sans"/>
        </w:rPr>
        <w:t xml:space="preserve">once it has been </w:t>
      </w:r>
      <w:r w:rsidRPr="00506D8E">
        <w:rPr>
          <w:rFonts w:ascii="Open Sans" w:hAnsi="Open Sans" w:cs="Open Sans"/>
        </w:rPr>
        <w:t>sign</w:t>
      </w:r>
      <w:r w:rsidR="09DD0341" w:rsidRPr="00506D8E">
        <w:rPr>
          <w:rFonts w:ascii="Open Sans" w:hAnsi="Open Sans" w:cs="Open Sans"/>
        </w:rPr>
        <w:t>ed</w:t>
      </w:r>
      <w:r w:rsidRPr="00506D8E">
        <w:rPr>
          <w:rFonts w:ascii="Open Sans" w:hAnsi="Open Sans" w:cs="Open Sans"/>
        </w:rPr>
        <w:t xml:space="preserve"> by </w:t>
      </w:r>
      <w:r w:rsidR="7DAA9586" w:rsidRPr="00506D8E">
        <w:rPr>
          <w:rFonts w:ascii="Open Sans" w:hAnsi="Open Sans" w:cs="Open Sans"/>
        </w:rPr>
        <w:t xml:space="preserve">the LP and </w:t>
      </w:r>
      <w:r w:rsidRPr="00506D8E">
        <w:rPr>
          <w:rFonts w:ascii="Open Sans" w:hAnsi="Open Sans" w:cs="Open Sans"/>
        </w:rPr>
        <w:t xml:space="preserve">all </w:t>
      </w:r>
      <w:r w:rsidR="1FBEB64D" w:rsidRPr="00506D8E">
        <w:rPr>
          <w:rFonts w:ascii="Open Sans" w:hAnsi="Open Sans" w:cs="Open Sans"/>
        </w:rPr>
        <w:t>PPs</w:t>
      </w:r>
      <w:r w:rsidR="09DD0341" w:rsidRPr="00506D8E">
        <w:rPr>
          <w:rFonts w:ascii="Open Sans" w:hAnsi="Open Sans" w:cs="Open Sans"/>
          <w:color w:val="000000" w:themeColor="text1"/>
        </w:rPr>
        <w:t>,</w:t>
      </w:r>
      <w:r w:rsidRPr="00506D8E">
        <w:rPr>
          <w:rFonts w:ascii="Open Sans" w:hAnsi="Open Sans" w:cs="Open Sans"/>
          <w:color w:val="000000" w:themeColor="text1"/>
        </w:rPr>
        <w:t xml:space="preserve"> and under the condition that the project </w:t>
      </w:r>
      <w:r w:rsidR="6862C8E0" w:rsidRPr="00506D8E">
        <w:rPr>
          <w:rFonts w:ascii="Open Sans" w:hAnsi="Open Sans" w:cs="Open Sans"/>
          <w:color w:val="000000" w:themeColor="text1"/>
        </w:rPr>
        <w:t>has been</w:t>
      </w:r>
      <w:r w:rsidRPr="00506D8E">
        <w:rPr>
          <w:rFonts w:ascii="Open Sans" w:hAnsi="Open Sans" w:cs="Open Sans"/>
          <w:color w:val="000000" w:themeColor="text1"/>
        </w:rPr>
        <w:t xml:space="preserve"> approved for </w:t>
      </w:r>
      <w:r w:rsidR="02DC9D60" w:rsidRPr="00506D8E">
        <w:rPr>
          <w:rFonts w:ascii="Open Sans" w:hAnsi="Open Sans" w:cs="Open Sans"/>
          <w:color w:val="000000" w:themeColor="text1"/>
        </w:rPr>
        <w:t>ERDF</w:t>
      </w:r>
      <w:r w:rsidR="056F4C75" w:rsidRPr="00506D8E">
        <w:rPr>
          <w:rFonts w:ascii="Open Sans" w:hAnsi="Open Sans" w:cs="Open Sans"/>
          <w:color w:val="000000" w:themeColor="text1"/>
        </w:rPr>
        <w:t>-</w:t>
      </w:r>
      <w:r w:rsidR="02DC9D60" w:rsidRPr="00506D8E">
        <w:rPr>
          <w:rFonts w:ascii="Open Sans" w:hAnsi="Open Sans" w:cs="Open Sans"/>
          <w:color w:val="000000" w:themeColor="text1"/>
        </w:rPr>
        <w:t xml:space="preserve"> </w:t>
      </w:r>
      <w:r w:rsidRPr="00506D8E">
        <w:rPr>
          <w:rFonts w:ascii="Open Sans" w:hAnsi="Open Sans" w:cs="Open Sans"/>
          <w:color w:val="000000" w:themeColor="text1"/>
        </w:rPr>
        <w:t xml:space="preserve">financing by the </w:t>
      </w:r>
      <w:r w:rsidR="32A3A351" w:rsidRPr="00506D8E">
        <w:rPr>
          <w:rFonts w:ascii="Open Sans" w:hAnsi="Open Sans" w:cs="Open Sans"/>
          <w:color w:val="000000" w:themeColor="text1"/>
        </w:rPr>
        <w:t>Programme</w:t>
      </w:r>
      <w:r w:rsidRPr="00506D8E">
        <w:rPr>
          <w:rFonts w:ascii="Open Sans" w:hAnsi="Open Sans" w:cs="Open Sans"/>
          <w:color w:val="000000" w:themeColor="text1"/>
        </w:rPr>
        <w:t>. It remain</w:t>
      </w:r>
      <w:r w:rsidR="09DD0341" w:rsidRPr="00506D8E">
        <w:rPr>
          <w:rFonts w:ascii="Open Sans" w:hAnsi="Open Sans" w:cs="Open Sans"/>
          <w:color w:val="000000" w:themeColor="text1"/>
        </w:rPr>
        <w:t>s</w:t>
      </w:r>
      <w:r w:rsidRPr="00506D8E">
        <w:rPr>
          <w:rFonts w:ascii="Open Sans" w:hAnsi="Open Sans" w:cs="Open Sans"/>
          <w:color w:val="000000" w:themeColor="text1"/>
        </w:rPr>
        <w:t xml:space="preserve"> in force until the LP </w:t>
      </w:r>
      <w:r w:rsidR="1FBEB64D" w:rsidRPr="00506D8E">
        <w:rPr>
          <w:rFonts w:ascii="Open Sans" w:hAnsi="Open Sans" w:cs="Open Sans"/>
          <w:color w:val="000000" w:themeColor="text1"/>
        </w:rPr>
        <w:t xml:space="preserve">and PPs </w:t>
      </w:r>
      <w:r w:rsidRPr="00506D8E">
        <w:rPr>
          <w:rFonts w:ascii="Open Sans" w:hAnsi="Open Sans" w:cs="Open Sans"/>
          <w:color w:val="000000" w:themeColor="text1"/>
        </w:rPr>
        <w:t>ha</w:t>
      </w:r>
      <w:r w:rsidR="1FBEB64D" w:rsidRPr="00506D8E">
        <w:rPr>
          <w:rFonts w:ascii="Open Sans" w:hAnsi="Open Sans" w:cs="Open Sans"/>
          <w:color w:val="000000" w:themeColor="text1"/>
        </w:rPr>
        <w:t>ve</w:t>
      </w:r>
      <w:r w:rsidRPr="00506D8E">
        <w:rPr>
          <w:rFonts w:ascii="Open Sans" w:hAnsi="Open Sans" w:cs="Open Sans"/>
          <w:color w:val="000000" w:themeColor="text1"/>
        </w:rPr>
        <w:t xml:space="preserve"> </w:t>
      </w:r>
      <w:r w:rsidR="0527444D" w:rsidRPr="00506D8E">
        <w:rPr>
          <w:rFonts w:ascii="Open Sans" w:hAnsi="Open Sans" w:cs="Open Sans"/>
          <w:color w:val="000000" w:themeColor="text1"/>
        </w:rPr>
        <w:t>completed</w:t>
      </w:r>
      <w:r w:rsidRPr="00506D8E">
        <w:rPr>
          <w:rFonts w:ascii="Open Sans" w:hAnsi="Open Sans" w:cs="Open Sans"/>
          <w:color w:val="000000" w:themeColor="text1"/>
        </w:rPr>
        <w:t xml:space="preserve"> in full </w:t>
      </w:r>
      <w:r w:rsidR="54EFC493" w:rsidRPr="00506D8E">
        <w:rPr>
          <w:rFonts w:ascii="Open Sans" w:hAnsi="Open Sans" w:cs="Open Sans"/>
          <w:color w:val="000000" w:themeColor="text1"/>
        </w:rPr>
        <w:t>their</w:t>
      </w:r>
      <w:r w:rsidRPr="00506D8E">
        <w:rPr>
          <w:rFonts w:ascii="Open Sans" w:hAnsi="Open Sans" w:cs="Open Sans"/>
          <w:color w:val="000000" w:themeColor="text1"/>
        </w:rPr>
        <w:t xml:space="preserve"> obligations </w:t>
      </w:r>
      <w:r w:rsidR="1C7AF25C" w:rsidRPr="00506D8E">
        <w:rPr>
          <w:rFonts w:ascii="Open Sans" w:hAnsi="Open Sans" w:cs="Open Sans"/>
          <w:color w:val="000000" w:themeColor="text1"/>
        </w:rPr>
        <w:t>as further defined in article</w:t>
      </w:r>
      <w:r w:rsidR="6862C8E0" w:rsidRPr="00506D8E">
        <w:rPr>
          <w:rFonts w:ascii="Open Sans" w:hAnsi="Open Sans" w:cs="Open Sans"/>
          <w:color w:val="000000" w:themeColor="text1"/>
        </w:rPr>
        <w:t>s</w:t>
      </w:r>
      <w:r w:rsidR="1C7AF25C" w:rsidRPr="00506D8E">
        <w:rPr>
          <w:rFonts w:ascii="Open Sans" w:hAnsi="Open Sans" w:cs="Open Sans"/>
          <w:color w:val="000000" w:themeColor="text1"/>
        </w:rPr>
        <w:t xml:space="preserve"> </w:t>
      </w:r>
      <w:r w:rsidR="02DC9D60" w:rsidRPr="00506D8E">
        <w:rPr>
          <w:rFonts w:ascii="Open Sans" w:hAnsi="Open Sans" w:cs="Open Sans"/>
          <w:color w:val="000000" w:themeColor="text1"/>
        </w:rPr>
        <w:t xml:space="preserve">5 and </w:t>
      </w:r>
      <w:r w:rsidR="1C7AF25C" w:rsidRPr="00506D8E">
        <w:rPr>
          <w:rFonts w:ascii="Open Sans" w:hAnsi="Open Sans" w:cs="Open Sans"/>
          <w:color w:val="000000" w:themeColor="text1"/>
        </w:rPr>
        <w:t xml:space="preserve">6 of this agreement </w:t>
      </w:r>
      <w:r w:rsidRPr="00506D8E">
        <w:rPr>
          <w:rFonts w:ascii="Open Sans" w:hAnsi="Open Sans" w:cs="Open Sans"/>
          <w:color w:val="000000" w:themeColor="text1"/>
        </w:rPr>
        <w:t>towards the</w:t>
      </w:r>
      <w:r w:rsidR="00856EA0">
        <w:rPr>
          <w:rFonts w:ascii="Open Sans" w:hAnsi="Open Sans" w:cs="Open Sans"/>
          <w:color w:val="000000" w:themeColor="text1"/>
        </w:rPr>
        <w:t xml:space="preserve"> FM</w:t>
      </w:r>
      <w:r w:rsidR="6D4FDF8F" w:rsidRPr="00506D8E">
        <w:rPr>
          <w:rFonts w:ascii="Open Sans" w:hAnsi="Open Sans" w:cs="Open Sans"/>
          <w:color w:val="000000" w:themeColor="text1"/>
        </w:rPr>
        <w:t xml:space="preserve"> and any relevant European body</w:t>
      </w:r>
      <w:r w:rsidRPr="00506D8E">
        <w:rPr>
          <w:rFonts w:ascii="Open Sans" w:hAnsi="Open Sans" w:cs="Open Sans"/>
          <w:color w:val="000000" w:themeColor="text1"/>
        </w:rPr>
        <w:t>.</w:t>
      </w:r>
    </w:p>
    <w:p w14:paraId="7B54657B" w14:textId="2336E9FB" w:rsidR="00441813" w:rsidRPr="00506D8E" w:rsidRDefault="00441813" w:rsidP="002E24BA">
      <w:pPr>
        <w:jc w:val="both"/>
        <w:rPr>
          <w:rFonts w:ascii="Open Sans" w:hAnsi="Open Sans" w:cs="Open Sans"/>
          <w:color w:val="000000" w:themeColor="text1"/>
        </w:rPr>
      </w:pPr>
    </w:p>
    <w:p w14:paraId="0CBAFD15" w14:textId="77777777" w:rsidR="00E849FA" w:rsidRPr="00506D8E" w:rsidRDefault="00E849FA" w:rsidP="002E24BA">
      <w:pPr>
        <w:jc w:val="both"/>
        <w:rPr>
          <w:rFonts w:ascii="Open Sans" w:hAnsi="Open Sans" w:cs="Open Sans"/>
          <w:color w:val="000000" w:themeColor="text1"/>
        </w:rPr>
      </w:pPr>
    </w:p>
    <w:p w14:paraId="1FD4D5ED" w14:textId="29718758" w:rsidR="00012C78" w:rsidRPr="00856EA0" w:rsidRDefault="00CA7F0A" w:rsidP="00012C78">
      <w:pPr>
        <w:pStyle w:val="Kop4"/>
        <w:jc w:val="center"/>
        <w:rPr>
          <w:rFonts w:ascii="Open Sans" w:hAnsi="Open Sans" w:cs="Open Sans"/>
          <w:bCs/>
          <w:sz w:val="24"/>
          <w:szCs w:val="24"/>
        </w:rPr>
      </w:pPr>
      <w:r w:rsidRPr="00856EA0">
        <w:rPr>
          <w:rFonts w:ascii="Open Sans" w:hAnsi="Open Sans" w:cs="Open Sans"/>
          <w:bCs/>
          <w:sz w:val="24"/>
          <w:szCs w:val="24"/>
        </w:rPr>
        <w:t xml:space="preserve">Article </w:t>
      </w:r>
      <w:r w:rsidR="000D10E0" w:rsidRPr="00856EA0">
        <w:rPr>
          <w:rFonts w:ascii="Open Sans" w:hAnsi="Open Sans" w:cs="Open Sans"/>
          <w:bCs/>
          <w:sz w:val="24"/>
          <w:szCs w:val="24"/>
        </w:rPr>
        <w:t>5:</w:t>
      </w:r>
      <w:r w:rsidRPr="00856EA0">
        <w:rPr>
          <w:rFonts w:ascii="Open Sans" w:hAnsi="Open Sans" w:cs="Open Sans"/>
          <w:bCs/>
          <w:sz w:val="24"/>
          <w:szCs w:val="24"/>
        </w:rPr>
        <w:t xml:space="preserve"> </w:t>
      </w:r>
      <w:r w:rsidR="00441813" w:rsidRPr="00856EA0">
        <w:rPr>
          <w:rFonts w:ascii="Open Sans" w:hAnsi="Open Sans" w:cs="Open Sans"/>
          <w:bCs/>
          <w:sz w:val="24"/>
          <w:szCs w:val="24"/>
        </w:rPr>
        <w:t>Role</w:t>
      </w:r>
      <w:r w:rsidR="007E4A95" w:rsidRPr="00856EA0">
        <w:rPr>
          <w:rFonts w:ascii="Open Sans" w:hAnsi="Open Sans" w:cs="Open Sans"/>
          <w:bCs/>
          <w:sz w:val="24"/>
          <w:szCs w:val="24"/>
        </w:rPr>
        <w:t>s</w:t>
      </w:r>
      <w:r w:rsidR="00441813" w:rsidRPr="00856EA0">
        <w:rPr>
          <w:rFonts w:ascii="Open Sans" w:hAnsi="Open Sans" w:cs="Open Sans"/>
          <w:bCs/>
          <w:sz w:val="24"/>
          <w:szCs w:val="24"/>
        </w:rPr>
        <w:t xml:space="preserve"> and duties in the partnership </w:t>
      </w:r>
    </w:p>
    <w:p w14:paraId="5E00535E" w14:textId="77777777" w:rsidR="00012C78" w:rsidRPr="00506D8E" w:rsidRDefault="00012C78" w:rsidP="00012C78">
      <w:pPr>
        <w:pStyle w:val="Kop4"/>
        <w:jc w:val="center"/>
        <w:rPr>
          <w:rFonts w:ascii="Open Sans" w:hAnsi="Open Sans" w:cs="Open Sans"/>
        </w:rPr>
      </w:pPr>
    </w:p>
    <w:p w14:paraId="662B7383" w14:textId="496E6939" w:rsidR="003F7B24" w:rsidRPr="00506D8E" w:rsidRDefault="003F7B24" w:rsidP="00883DBA">
      <w:pPr>
        <w:jc w:val="both"/>
        <w:rPr>
          <w:rFonts w:ascii="Open Sans" w:hAnsi="Open Sans" w:cs="Open Sans"/>
          <w:color w:val="000000" w:themeColor="text1"/>
        </w:rPr>
      </w:pPr>
      <w:r w:rsidRPr="00506D8E">
        <w:rPr>
          <w:rFonts w:ascii="Open Sans" w:hAnsi="Open Sans" w:cs="Open Sans"/>
          <w:color w:val="000000" w:themeColor="text1"/>
        </w:rPr>
        <w:t>The LP of the project:</w:t>
      </w:r>
    </w:p>
    <w:p w14:paraId="2BFB5610" w14:textId="25579BC3" w:rsidR="003F7B24" w:rsidRPr="00506D8E" w:rsidRDefault="00C33362" w:rsidP="00883DBA">
      <w:pPr>
        <w:pStyle w:val="Lijstalinea"/>
        <w:numPr>
          <w:ilvl w:val="0"/>
          <w:numId w:val="11"/>
        </w:numPr>
        <w:ind w:left="641" w:hanging="357"/>
        <w:jc w:val="both"/>
        <w:rPr>
          <w:rFonts w:ascii="Open Sans" w:hAnsi="Open Sans" w:cs="Open Sans"/>
          <w:color w:val="000000" w:themeColor="text1"/>
        </w:rPr>
      </w:pPr>
      <w:r w:rsidRPr="00506D8E">
        <w:rPr>
          <w:rFonts w:ascii="Open Sans" w:hAnsi="Open Sans" w:cs="Open Sans"/>
          <w:color w:val="000000" w:themeColor="text1"/>
        </w:rPr>
        <w:t>i</w:t>
      </w:r>
      <w:r w:rsidR="003F7B24" w:rsidRPr="00506D8E">
        <w:rPr>
          <w:rFonts w:ascii="Open Sans" w:hAnsi="Open Sans" w:cs="Open Sans"/>
          <w:color w:val="000000" w:themeColor="text1"/>
        </w:rPr>
        <w:t xml:space="preserve">s entitled to represent the </w:t>
      </w:r>
      <w:r w:rsidR="0036785A" w:rsidRPr="00506D8E">
        <w:rPr>
          <w:rFonts w:ascii="Open Sans" w:hAnsi="Open Sans" w:cs="Open Sans"/>
          <w:color w:val="000000" w:themeColor="text1"/>
        </w:rPr>
        <w:t>PPs</w:t>
      </w:r>
      <w:r w:rsidR="009A08A1" w:rsidRPr="00506D8E">
        <w:rPr>
          <w:rFonts w:ascii="Open Sans" w:hAnsi="Open Sans" w:cs="Open Sans"/>
          <w:color w:val="000000" w:themeColor="text1"/>
        </w:rPr>
        <w:t xml:space="preserve"> in the project;</w:t>
      </w:r>
    </w:p>
    <w:p w14:paraId="642165BF" w14:textId="39A93C21" w:rsidR="003F7B24" w:rsidRPr="00506D8E" w:rsidRDefault="00C33362" w:rsidP="00883DBA">
      <w:pPr>
        <w:pStyle w:val="Lijstalinea"/>
        <w:numPr>
          <w:ilvl w:val="0"/>
          <w:numId w:val="11"/>
        </w:numPr>
        <w:ind w:left="641" w:hanging="357"/>
        <w:jc w:val="both"/>
        <w:rPr>
          <w:rFonts w:ascii="Open Sans" w:hAnsi="Open Sans" w:cs="Open Sans"/>
          <w:color w:val="000000" w:themeColor="text1"/>
        </w:rPr>
      </w:pPr>
      <w:r w:rsidRPr="00506D8E">
        <w:rPr>
          <w:rFonts w:ascii="Open Sans" w:hAnsi="Open Sans" w:cs="Open Sans"/>
          <w:color w:val="000000" w:themeColor="text1"/>
        </w:rPr>
        <w:t>i</w:t>
      </w:r>
      <w:r w:rsidR="003F7B24" w:rsidRPr="00506D8E">
        <w:rPr>
          <w:rFonts w:ascii="Open Sans" w:hAnsi="Open Sans" w:cs="Open Sans"/>
          <w:color w:val="000000" w:themeColor="text1"/>
        </w:rPr>
        <w:t xml:space="preserve">s responsible for the overall coordination, management and implementation of the project </w:t>
      </w:r>
      <w:r w:rsidR="00137E51" w:rsidRPr="00506D8E">
        <w:rPr>
          <w:rFonts w:ascii="Open Sans" w:hAnsi="Open Sans" w:cs="Open Sans"/>
          <w:color w:val="000000" w:themeColor="text1"/>
        </w:rPr>
        <w:t>towards</w:t>
      </w:r>
      <w:r w:rsidR="003F7B24" w:rsidRPr="00506D8E">
        <w:rPr>
          <w:rFonts w:ascii="Open Sans" w:hAnsi="Open Sans" w:cs="Open Sans"/>
          <w:color w:val="000000" w:themeColor="text1"/>
        </w:rPr>
        <w:t xml:space="preserve"> the</w:t>
      </w:r>
      <w:r w:rsidR="00856EA0">
        <w:rPr>
          <w:rFonts w:ascii="Open Sans" w:hAnsi="Open Sans" w:cs="Open Sans"/>
          <w:color w:val="000000" w:themeColor="text1"/>
        </w:rPr>
        <w:t xml:space="preserve"> FM</w:t>
      </w:r>
      <w:r w:rsidR="009A08A1" w:rsidRPr="00506D8E">
        <w:rPr>
          <w:rFonts w:ascii="Open Sans" w:hAnsi="Open Sans" w:cs="Open Sans"/>
          <w:color w:val="000000" w:themeColor="text1"/>
        </w:rPr>
        <w:t>;</w:t>
      </w:r>
    </w:p>
    <w:p w14:paraId="1C45613D" w14:textId="3EE3293A" w:rsidR="003F7B24" w:rsidRPr="00506D8E" w:rsidRDefault="00C33362" w:rsidP="00883DBA">
      <w:pPr>
        <w:pStyle w:val="Lijstalinea"/>
        <w:numPr>
          <w:ilvl w:val="0"/>
          <w:numId w:val="11"/>
        </w:numPr>
        <w:ind w:left="641" w:hanging="357"/>
        <w:jc w:val="both"/>
        <w:rPr>
          <w:rFonts w:ascii="Open Sans" w:hAnsi="Open Sans" w:cs="Open Sans"/>
          <w:color w:val="000000" w:themeColor="text1"/>
        </w:rPr>
      </w:pPr>
      <w:r w:rsidRPr="00506D8E">
        <w:rPr>
          <w:rFonts w:ascii="Open Sans" w:hAnsi="Open Sans" w:cs="Open Sans"/>
          <w:color w:val="000000" w:themeColor="text1"/>
        </w:rPr>
        <w:t>e</w:t>
      </w:r>
      <w:r w:rsidR="003F7B24" w:rsidRPr="00506D8E">
        <w:rPr>
          <w:rFonts w:ascii="Open Sans" w:hAnsi="Open Sans" w:cs="Open Sans"/>
          <w:color w:val="000000" w:themeColor="text1"/>
        </w:rPr>
        <w:t>nsure</w:t>
      </w:r>
      <w:r w:rsidR="00F36AB2" w:rsidRPr="00506D8E">
        <w:rPr>
          <w:rFonts w:ascii="Open Sans" w:hAnsi="Open Sans" w:cs="Open Sans"/>
          <w:color w:val="000000" w:themeColor="text1"/>
        </w:rPr>
        <w:t>s</w:t>
      </w:r>
      <w:r w:rsidR="003F7B24" w:rsidRPr="00506D8E">
        <w:rPr>
          <w:rFonts w:ascii="Open Sans" w:hAnsi="Open Sans" w:cs="Open Sans"/>
          <w:color w:val="000000" w:themeColor="text1"/>
        </w:rPr>
        <w:t xml:space="preserve"> timely commencement </w:t>
      </w:r>
      <w:r w:rsidR="005157D0" w:rsidRPr="00506D8E">
        <w:rPr>
          <w:rFonts w:ascii="Open Sans" w:hAnsi="Open Sans" w:cs="Open Sans"/>
          <w:color w:val="000000" w:themeColor="text1"/>
        </w:rPr>
        <w:t xml:space="preserve">and implementation </w:t>
      </w:r>
      <w:r w:rsidR="003F7B24" w:rsidRPr="00506D8E">
        <w:rPr>
          <w:rFonts w:ascii="Open Sans" w:hAnsi="Open Sans" w:cs="Open Sans"/>
          <w:color w:val="000000" w:themeColor="text1"/>
        </w:rPr>
        <w:t xml:space="preserve">of the </w:t>
      </w:r>
      <w:r w:rsidR="005157D0" w:rsidRPr="00506D8E">
        <w:rPr>
          <w:rFonts w:ascii="Open Sans" w:hAnsi="Open Sans" w:cs="Open Sans"/>
          <w:color w:val="000000" w:themeColor="text1"/>
        </w:rPr>
        <w:t>activities</w:t>
      </w:r>
      <w:r w:rsidR="003F7B24" w:rsidRPr="00506D8E">
        <w:rPr>
          <w:rFonts w:ascii="Open Sans" w:hAnsi="Open Sans" w:cs="Open Sans"/>
          <w:color w:val="000000" w:themeColor="text1"/>
        </w:rPr>
        <w:t xml:space="preserve"> within the </w:t>
      </w:r>
      <w:r w:rsidR="00EE447A" w:rsidRPr="00506D8E">
        <w:rPr>
          <w:rFonts w:ascii="Open Sans" w:hAnsi="Open Sans" w:cs="Open Sans"/>
          <w:color w:val="000000" w:themeColor="text1"/>
        </w:rPr>
        <w:t>lifetime of the project</w:t>
      </w:r>
      <w:r w:rsidR="00486D62" w:rsidRPr="00506D8E">
        <w:rPr>
          <w:rFonts w:ascii="Open Sans" w:hAnsi="Open Sans" w:cs="Open Sans"/>
          <w:color w:val="000000" w:themeColor="text1"/>
        </w:rPr>
        <w:t>,</w:t>
      </w:r>
      <w:r w:rsidR="003F7B24" w:rsidRPr="00506D8E">
        <w:rPr>
          <w:rFonts w:ascii="Open Sans" w:hAnsi="Open Sans" w:cs="Open Sans"/>
          <w:color w:val="000000" w:themeColor="text1"/>
        </w:rPr>
        <w:t xml:space="preserve"> in compliance with all obligations to the</w:t>
      </w:r>
      <w:r w:rsidR="00856EA0">
        <w:rPr>
          <w:rFonts w:ascii="Open Sans" w:hAnsi="Open Sans" w:cs="Open Sans"/>
          <w:color w:val="000000" w:themeColor="text1"/>
        </w:rPr>
        <w:t xml:space="preserve"> FM</w:t>
      </w:r>
      <w:r w:rsidR="003F7B24" w:rsidRPr="00506D8E">
        <w:rPr>
          <w:rFonts w:ascii="Open Sans" w:hAnsi="Open Sans" w:cs="Open Sans"/>
          <w:color w:val="000000" w:themeColor="text1"/>
        </w:rPr>
        <w:t xml:space="preserve">. The </w:t>
      </w:r>
      <w:r w:rsidR="0036785A" w:rsidRPr="00506D8E">
        <w:rPr>
          <w:rFonts w:ascii="Open Sans" w:hAnsi="Open Sans" w:cs="Open Sans"/>
          <w:color w:val="000000" w:themeColor="text1"/>
        </w:rPr>
        <w:t>LP</w:t>
      </w:r>
      <w:r w:rsidR="005157D0" w:rsidRPr="00506D8E">
        <w:rPr>
          <w:rFonts w:ascii="Open Sans" w:hAnsi="Open Sans" w:cs="Open Sans"/>
          <w:color w:val="000000" w:themeColor="text1"/>
        </w:rPr>
        <w:t xml:space="preserve"> must</w:t>
      </w:r>
      <w:r w:rsidR="003F7B24" w:rsidRPr="00506D8E">
        <w:rPr>
          <w:rFonts w:ascii="Open Sans" w:hAnsi="Open Sans" w:cs="Open Sans"/>
          <w:color w:val="000000" w:themeColor="text1"/>
        </w:rPr>
        <w:t xml:space="preserve"> notif</w:t>
      </w:r>
      <w:r w:rsidR="005157D0" w:rsidRPr="00506D8E">
        <w:rPr>
          <w:rFonts w:ascii="Open Sans" w:hAnsi="Open Sans" w:cs="Open Sans"/>
          <w:color w:val="000000" w:themeColor="text1"/>
        </w:rPr>
        <w:t>y</w:t>
      </w:r>
      <w:r w:rsidR="003F7B24" w:rsidRPr="00506D8E">
        <w:rPr>
          <w:rFonts w:ascii="Open Sans" w:hAnsi="Open Sans" w:cs="Open Sans"/>
          <w:color w:val="000000" w:themeColor="text1"/>
        </w:rPr>
        <w:t xml:space="preserve"> the </w:t>
      </w:r>
      <w:r w:rsidR="00155E54">
        <w:rPr>
          <w:rFonts w:ascii="Open Sans" w:hAnsi="Open Sans" w:cs="Open Sans"/>
          <w:color w:val="000000" w:themeColor="text1"/>
        </w:rPr>
        <w:t>FM</w:t>
      </w:r>
      <w:r w:rsidR="003F7B24" w:rsidRPr="00506D8E">
        <w:rPr>
          <w:rFonts w:ascii="Open Sans" w:hAnsi="Open Sans" w:cs="Open Sans"/>
          <w:color w:val="000000" w:themeColor="text1"/>
        </w:rPr>
        <w:t xml:space="preserve"> of any factors that may adversely affect implementation of the project activities and/or </w:t>
      </w:r>
      <w:r w:rsidR="00B61003" w:rsidRPr="00506D8E">
        <w:rPr>
          <w:rFonts w:ascii="Open Sans" w:hAnsi="Open Sans" w:cs="Open Sans"/>
          <w:color w:val="000000" w:themeColor="text1"/>
        </w:rPr>
        <w:t xml:space="preserve">the </w:t>
      </w:r>
      <w:r w:rsidR="009A08A1" w:rsidRPr="00506D8E">
        <w:rPr>
          <w:rFonts w:ascii="Open Sans" w:hAnsi="Open Sans" w:cs="Open Sans"/>
          <w:color w:val="000000" w:themeColor="text1"/>
        </w:rPr>
        <w:t>financial plan;</w:t>
      </w:r>
    </w:p>
    <w:p w14:paraId="2CB02CB0" w14:textId="51670C70" w:rsidR="003F7B24" w:rsidRPr="00506D8E" w:rsidRDefault="00C33362" w:rsidP="00883DBA">
      <w:pPr>
        <w:pStyle w:val="Lijstalinea"/>
        <w:numPr>
          <w:ilvl w:val="0"/>
          <w:numId w:val="11"/>
        </w:numPr>
        <w:ind w:left="641" w:hanging="357"/>
        <w:jc w:val="both"/>
        <w:rPr>
          <w:rFonts w:ascii="Open Sans" w:hAnsi="Open Sans" w:cs="Open Sans"/>
          <w:color w:val="000000" w:themeColor="text1"/>
        </w:rPr>
      </w:pPr>
      <w:r w:rsidRPr="00506D8E">
        <w:rPr>
          <w:rFonts w:ascii="Open Sans" w:hAnsi="Open Sans" w:cs="Open Sans"/>
          <w:color w:val="000000" w:themeColor="text1"/>
        </w:rPr>
        <w:t>m</w:t>
      </w:r>
      <w:r w:rsidR="00B55A59" w:rsidRPr="00506D8E">
        <w:rPr>
          <w:rFonts w:ascii="Open Sans" w:hAnsi="Open Sans" w:cs="Open Sans"/>
          <w:color w:val="000000" w:themeColor="text1"/>
        </w:rPr>
        <w:t>onitors the delivery of the agreed</w:t>
      </w:r>
      <w:r w:rsidR="003F7B24" w:rsidRPr="00506D8E">
        <w:rPr>
          <w:rFonts w:ascii="Open Sans" w:hAnsi="Open Sans" w:cs="Open Sans"/>
          <w:color w:val="000000" w:themeColor="text1"/>
        </w:rPr>
        <w:t xml:space="preserve"> work plan setting out tasks to be undertaken as part of the project, the role of the </w:t>
      </w:r>
      <w:r w:rsidR="0036785A" w:rsidRPr="00506D8E">
        <w:rPr>
          <w:rFonts w:ascii="Open Sans" w:hAnsi="Open Sans" w:cs="Open Sans"/>
          <w:color w:val="000000" w:themeColor="text1"/>
        </w:rPr>
        <w:t>PPs</w:t>
      </w:r>
      <w:r w:rsidR="003F7B24" w:rsidRPr="00506D8E">
        <w:rPr>
          <w:rFonts w:ascii="Open Sans" w:hAnsi="Open Sans" w:cs="Open Sans"/>
          <w:color w:val="000000" w:themeColor="text1"/>
        </w:rPr>
        <w:t xml:space="preserve"> in their implementation, and </w:t>
      </w:r>
      <w:r w:rsidR="00B55A59" w:rsidRPr="00506D8E">
        <w:rPr>
          <w:rFonts w:ascii="Open Sans" w:hAnsi="Open Sans" w:cs="Open Sans"/>
          <w:color w:val="000000" w:themeColor="text1"/>
        </w:rPr>
        <w:t>the</w:t>
      </w:r>
      <w:r w:rsidR="009A08A1" w:rsidRPr="00506D8E">
        <w:rPr>
          <w:rFonts w:ascii="Open Sans" w:hAnsi="Open Sans" w:cs="Open Sans"/>
          <w:color w:val="000000" w:themeColor="text1"/>
        </w:rPr>
        <w:t xml:space="preserve"> project budget;</w:t>
      </w:r>
    </w:p>
    <w:p w14:paraId="7DAF395F" w14:textId="1A8505C0" w:rsidR="003F7B24" w:rsidRPr="00506D8E" w:rsidRDefault="00C33362" w:rsidP="00883DBA">
      <w:pPr>
        <w:pStyle w:val="Lijstalinea"/>
        <w:numPr>
          <w:ilvl w:val="0"/>
          <w:numId w:val="11"/>
        </w:numPr>
        <w:ind w:left="641" w:hanging="357"/>
        <w:jc w:val="both"/>
        <w:rPr>
          <w:rFonts w:ascii="Open Sans" w:hAnsi="Open Sans" w:cs="Open Sans"/>
          <w:color w:val="000000" w:themeColor="text1"/>
        </w:rPr>
      </w:pPr>
      <w:r w:rsidRPr="00506D8E">
        <w:rPr>
          <w:rFonts w:ascii="Open Sans" w:hAnsi="Open Sans" w:cs="Open Sans"/>
          <w:color w:val="000000" w:themeColor="text1"/>
        </w:rPr>
        <w:lastRenderedPageBreak/>
        <w:t>p</w:t>
      </w:r>
      <w:r w:rsidR="003F7B24" w:rsidRPr="00506D8E">
        <w:rPr>
          <w:rFonts w:ascii="Open Sans" w:hAnsi="Open Sans" w:cs="Open Sans"/>
          <w:color w:val="000000" w:themeColor="text1"/>
        </w:rPr>
        <w:t>repare</w:t>
      </w:r>
      <w:r w:rsidR="00F36AB2" w:rsidRPr="00506D8E">
        <w:rPr>
          <w:rFonts w:ascii="Open Sans" w:hAnsi="Open Sans" w:cs="Open Sans"/>
          <w:color w:val="000000" w:themeColor="text1"/>
        </w:rPr>
        <w:t>s</w:t>
      </w:r>
      <w:r w:rsidR="003F7B24" w:rsidRPr="00506D8E">
        <w:rPr>
          <w:rFonts w:ascii="Open Sans" w:hAnsi="Open Sans" w:cs="Open Sans"/>
          <w:color w:val="000000" w:themeColor="text1"/>
        </w:rPr>
        <w:t xml:space="preserve"> and submit</w:t>
      </w:r>
      <w:r w:rsidR="00F36AB2" w:rsidRPr="00506D8E">
        <w:rPr>
          <w:rFonts w:ascii="Open Sans" w:hAnsi="Open Sans" w:cs="Open Sans"/>
          <w:color w:val="000000" w:themeColor="text1"/>
        </w:rPr>
        <w:t>s</w:t>
      </w:r>
      <w:r w:rsidR="003F7B24" w:rsidRPr="00506D8E">
        <w:rPr>
          <w:rFonts w:ascii="Open Sans" w:hAnsi="Open Sans" w:cs="Open Sans"/>
          <w:color w:val="000000" w:themeColor="text1"/>
        </w:rPr>
        <w:t xml:space="preserve"> the </w:t>
      </w:r>
      <w:r w:rsidR="00BA5C76" w:rsidRPr="00506D8E">
        <w:rPr>
          <w:rFonts w:ascii="Open Sans" w:hAnsi="Open Sans" w:cs="Open Sans"/>
          <w:color w:val="000000" w:themeColor="text1"/>
        </w:rPr>
        <w:t>project</w:t>
      </w:r>
      <w:r w:rsidR="003F7B24" w:rsidRPr="00506D8E">
        <w:rPr>
          <w:rFonts w:ascii="Open Sans" w:hAnsi="Open Sans" w:cs="Open Sans"/>
          <w:color w:val="000000" w:themeColor="text1"/>
        </w:rPr>
        <w:t xml:space="preserve"> progress reports</w:t>
      </w:r>
      <w:r w:rsidR="00F36AB2" w:rsidRPr="00506D8E">
        <w:rPr>
          <w:rFonts w:ascii="Open Sans" w:hAnsi="Open Sans" w:cs="Open Sans"/>
          <w:color w:val="000000" w:themeColor="text1"/>
        </w:rPr>
        <w:t>,</w:t>
      </w:r>
      <w:r w:rsidR="003F7B24" w:rsidRPr="00506D8E">
        <w:rPr>
          <w:rFonts w:ascii="Open Sans" w:hAnsi="Open Sans" w:cs="Open Sans"/>
          <w:color w:val="000000" w:themeColor="text1"/>
        </w:rPr>
        <w:t xml:space="preserve"> including supporting documen</w:t>
      </w:r>
      <w:r w:rsidR="00EE447A" w:rsidRPr="00506D8E">
        <w:rPr>
          <w:rFonts w:ascii="Open Sans" w:hAnsi="Open Sans" w:cs="Open Sans"/>
          <w:color w:val="000000" w:themeColor="text1"/>
        </w:rPr>
        <w:t xml:space="preserve">ts, </w:t>
      </w:r>
      <w:r w:rsidR="003F7B24" w:rsidRPr="00506D8E">
        <w:rPr>
          <w:rFonts w:ascii="Open Sans" w:hAnsi="Open Sans" w:cs="Open Sans"/>
          <w:color w:val="000000" w:themeColor="text1"/>
        </w:rPr>
        <w:t>and additional request</w:t>
      </w:r>
      <w:r w:rsidR="002B2954" w:rsidRPr="00506D8E">
        <w:rPr>
          <w:rFonts w:ascii="Open Sans" w:hAnsi="Open Sans" w:cs="Open Sans"/>
          <w:color w:val="000000" w:themeColor="text1"/>
        </w:rPr>
        <w:t>ed documents and/or information</w:t>
      </w:r>
      <w:r w:rsidR="003F7B24" w:rsidRPr="00506D8E">
        <w:rPr>
          <w:rFonts w:ascii="Open Sans" w:hAnsi="Open Sans" w:cs="Open Sans"/>
          <w:color w:val="000000" w:themeColor="text1"/>
        </w:rPr>
        <w:t xml:space="preserve"> from</w:t>
      </w:r>
      <w:r w:rsidR="00856EA0">
        <w:rPr>
          <w:rFonts w:ascii="Open Sans" w:hAnsi="Open Sans" w:cs="Open Sans"/>
          <w:color w:val="000000" w:themeColor="text1"/>
        </w:rPr>
        <w:t xml:space="preserve"> FM</w:t>
      </w:r>
      <w:r w:rsidR="009A08A1" w:rsidRPr="00506D8E">
        <w:rPr>
          <w:rFonts w:ascii="Open Sans" w:hAnsi="Open Sans" w:cs="Open Sans"/>
          <w:color w:val="000000" w:themeColor="text1"/>
        </w:rPr>
        <w:t>;</w:t>
      </w:r>
    </w:p>
    <w:p w14:paraId="4638DEC2" w14:textId="3764CF1B" w:rsidR="003F7B24" w:rsidRPr="00506D8E" w:rsidRDefault="00C33362" w:rsidP="00883DBA">
      <w:pPr>
        <w:pStyle w:val="Lijstalinea"/>
        <w:numPr>
          <w:ilvl w:val="0"/>
          <w:numId w:val="11"/>
        </w:numPr>
        <w:ind w:left="641" w:hanging="357"/>
        <w:jc w:val="both"/>
        <w:rPr>
          <w:rFonts w:ascii="Open Sans" w:hAnsi="Open Sans" w:cs="Open Sans"/>
          <w:color w:val="000000" w:themeColor="text1"/>
        </w:rPr>
      </w:pPr>
      <w:r w:rsidRPr="00506D8E">
        <w:rPr>
          <w:rFonts w:ascii="Open Sans" w:hAnsi="Open Sans" w:cs="Open Sans"/>
          <w:color w:val="000000" w:themeColor="text1"/>
        </w:rPr>
        <w:t>a</w:t>
      </w:r>
      <w:r w:rsidR="003F7B24" w:rsidRPr="00506D8E">
        <w:rPr>
          <w:rFonts w:ascii="Open Sans" w:hAnsi="Open Sans" w:cs="Open Sans"/>
          <w:color w:val="000000" w:themeColor="text1"/>
        </w:rPr>
        <w:t>ddress</w:t>
      </w:r>
      <w:r w:rsidR="00F36AB2" w:rsidRPr="00506D8E">
        <w:rPr>
          <w:rFonts w:ascii="Open Sans" w:hAnsi="Open Sans" w:cs="Open Sans"/>
          <w:color w:val="000000" w:themeColor="text1"/>
        </w:rPr>
        <w:t>es</w:t>
      </w:r>
      <w:r w:rsidR="003F7B24" w:rsidRPr="00506D8E">
        <w:rPr>
          <w:rFonts w:ascii="Open Sans" w:hAnsi="Open Sans" w:cs="Open Sans"/>
          <w:color w:val="000000" w:themeColor="text1"/>
        </w:rPr>
        <w:t xml:space="preserve"> requests for project m</w:t>
      </w:r>
      <w:r w:rsidR="00EE447A" w:rsidRPr="00506D8E">
        <w:rPr>
          <w:rFonts w:ascii="Open Sans" w:hAnsi="Open Sans" w:cs="Open Sans"/>
          <w:color w:val="000000" w:themeColor="text1"/>
        </w:rPr>
        <w:t>odifications</w:t>
      </w:r>
      <w:r w:rsidR="00031FE2" w:rsidRPr="00506D8E">
        <w:rPr>
          <w:rFonts w:ascii="Open Sans" w:hAnsi="Open Sans" w:cs="Open Sans"/>
          <w:color w:val="000000" w:themeColor="text1"/>
        </w:rPr>
        <w:t xml:space="preserve"> to the</w:t>
      </w:r>
      <w:r w:rsidR="00856EA0">
        <w:rPr>
          <w:rFonts w:ascii="Open Sans" w:hAnsi="Open Sans" w:cs="Open Sans"/>
          <w:color w:val="000000" w:themeColor="text1"/>
        </w:rPr>
        <w:t xml:space="preserve"> FM</w:t>
      </w:r>
      <w:r w:rsidR="009A08A1" w:rsidRPr="00506D8E">
        <w:rPr>
          <w:rFonts w:ascii="Open Sans" w:hAnsi="Open Sans" w:cs="Open Sans"/>
          <w:color w:val="000000" w:themeColor="text1"/>
        </w:rPr>
        <w:t>;</w:t>
      </w:r>
    </w:p>
    <w:p w14:paraId="0EC68C06" w14:textId="737EC8C1" w:rsidR="003F7B24" w:rsidRDefault="6862C8E0" w:rsidP="3D0287F0">
      <w:pPr>
        <w:pStyle w:val="Lijstalinea"/>
        <w:numPr>
          <w:ilvl w:val="0"/>
          <w:numId w:val="11"/>
        </w:numPr>
        <w:ind w:left="641" w:hanging="357"/>
        <w:jc w:val="both"/>
        <w:rPr>
          <w:rFonts w:ascii="Open Sans" w:hAnsi="Open Sans" w:cs="Open Sans"/>
          <w:color w:val="000000" w:themeColor="text1"/>
        </w:rPr>
      </w:pPr>
      <w:r w:rsidRPr="00506D8E">
        <w:rPr>
          <w:rFonts w:ascii="Open Sans" w:hAnsi="Open Sans" w:cs="Open Sans"/>
          <w:color w:val="000000" w:themeColor="text1"/>
        </w:rPr>
        <w:t>i</w:t>
      </w:r>
      <w:r w:rsidR="09DD0341" w:rsidRPr="00506D8E">
        <w:rPr>
          <w:rFonts w:ascii="Open Sans" w:hAnsi="Open Sans" w:cs="Open Sans"/>
          <w:color w:val="000000" w:themeColor="text1"/>
        </w:rPr>
        <w:t>s</w:t>
      </w:r>
      <w:r w:rsidR="6E5D9DC1" w:rsidRPr="00506D8E">
        <w:rPr>
          <w:rFonts w:ascii="Open Sans" w:hAnsi="Open Sans" w:cs="Open Sans"/>
          <w:color w:val="000000" w:themeColor="text1"/>
        </w:rPr>
        <w:t>, in general, the contact point representing the partnership for any communication with</w:t>
      </w:r>
      <w:r w:rsidR="00856EA0">
        <w:rPr>
          <w:rFonts w:ascii="Open Sans" w:hAnsi="Open Sans" w:cs="Open Sans"/>
          <w:color w:val="000000" w:themeColor="text1"/>
        </w:rPr>
        <w:t xml:space="preserve"> FM</w:t>
      </w:r>
      <w:r w:rsidR="593319D7" w:rsidRPr="00506D8E">
        <w:rPr>
          <w:rFonts w:ascii="Open Sans" w:hAnsi="Open Sans" w:cs="Open Sans"/>
          <w:color w:val="000000" w:themeColor="text1"/>
        </w:rPr>
        <w:t xml:space="preserve"> or any other of the </w:t>
      </w:r>
      <w:r w:rsidR="003B3515">
        <w:rPr>
          <w:rFonts w:ascii="Open Sans" w:hAnsi="Open Sans" w:cs="Open Sans"/>
          <w:color w:val="000000" w:themeColor="text1"/>
        </w:rPr>
        <w:t>STIPP instrument</w:t>
      </w:r>
      <w:r w:rsidR="6E5D9DC1" w:rsidRPr="00506D8E">
        <w:rPr>
          <w:rFonts w:ascii="Open Sans" w:hAnsi="Open Sans" w:cs="Open Sans"/>
          <w:color w:val="000000" w:themeColor="text1"/>
        </w:rPr>
        <w:t xml:space="preserve"> </w:t>
      </w:r>
      <w:r w:rsidR="116927B7" w:rsidRPr="00506D8E">
        <w:rPr>
          <w:rFonts w:ascii="Open Sans" w:hAnsi="Open Sans" w:cs="Open Sans"/>
          <w:color w:val="000000" w:themeColor="text1"/>
        </w:rPr>
        <w:t>bodies</w:t>
      </w:r>
      <w:r w:rsidR="576987A5" w:rsidRPr="00506D8E">
        <w:rPr>
          <w:rFonts w:ascii="Open Sans" w:hAnsi="Open Sans" w:cs="Open Sans"/>
          <w:color w:val="000000" w:themeColor="text1"/>
        </w:rPr>
        <w:t>;</w:t>
      </w:r>
    </w:p>
    <w:p w14:paraId="6A65AA70" w14:textId="61AFB43D" w:rsidR="00867012" w:rsidRPr="00506D8E" w:rsidRDefault="00867012" w:rsidP="3D0287F0">
      <w:pPr>
        <w:pStyle w:val="Lijstalinea"/>
        <w:numPr>
          <w:ilvl w:val="0"/>
          <w:numId w:val="11"/>
        </w:numPr>
        <w:ind w:left="641" w:hanging="357"/>
        <w:jc w:val="both"/>
        <w:rPr>
          <w:rFonts w:ascii="Open Sans" w:hAnsi="Open Sans" w:cs="Open Sans"/>
          <w:color w:val="000000" w:themeColor="text1"/>
        </w:rPr>
      </w:pPr>
      <w:r>
        <w:rPr>
          <w:rFonts w:ascii="Open Sans" w:hAnsi="Open Sans" w:cs="Open Sans"/>
          <w:color w:val="000000" w:themeColor="text1"/>
        </w:rPr>
        <w:t>provides the</w:t>
      </w:r>
      <w:r w:rsidR="00AE43CA">
        <w:rPr>
          <w:rFonts w:ascii="Open Sans" w:hAnsi="Open Sans" w:cs="Open Sans"/>
          <w:color w:val="000000" w:themeColor="text1"/>
        </w:rPr>
        <w:t xml:space="preserve"> FM with all the relevant information for evaluation purposes by</w:t>
      </w:r>
      <w:r w:rsidR="00126063">
        <w:rPr>
          <w:rFonts w:ascii="Open Sans" w:hAnsi="Open Sans" w:cs="Open Sans"/>
          <w:color w:val="000000" w:themeColor="text1"/>
        </w:rPr>
        <w:t xml:space="preserve"> the STIPP instrument bodies;</w:t>
      </w:r>
    </w:p>
    <w:p w14:paraId="4EEAF0B9" w14:textId="4A49DE65" w:rsidR="003F7B24" w:rsidRPr="00506D8E" w:rsidRDefault="00C33362" w:rsidP="00883DBA">
      <w:pPr>
        <w:pStyle w:val="Lijstalinea"/>
        <w:numPr>
          <w:ilvl w:val="0"/>
          <w:numId w:val="11"/>
        </w:numPr>
        <w:ind w:left="641" w:hanging="357"/>
        <w:jc w:val="both"/>
        <w:rPr>
          <w:rFonts w:ascii="Open Sans" w:hAnsi="Open Sans" w:cs="Open Sans"/>
          <w:color w:val="000000" w:themeColor="text1"/>
        </w:rPr>
      </w:pPr>
      <w:r w:rsidRPr="00506D8E">
        <w:rPr>
          <w:rFonts w:ascii="Open Sans" w:hAnsi="Open Sans" w:cs="Open Sans"/>
          <w:color w:val="000000" w:themeColor="text1"/>
        </w:rPr>
        <w:t>p</w:t>
      </w:r>
      <w:r w:rsidR="003F7B24" w:rsidRPr="00506D8E">
        <w:rPr>
          <w:rFonts w:ascii="Open Sans" w:hAnsi="Open Sans" w:cs="Open Sans"/>
          <w:color w:val="000000" w:themeColor="text1"/>
        </w:rPr>
        <w:t>rovides the partners with copies of all relevant project documents, and reports on the implementation of the project. The LP must regularly inform the PPs of all relevant communication between the LP and</w:t>
      </w:r>
      <w:r w:rsidR="00856EA0">
        <w:rPr>
          <w:rFonts w:ascii="Open Sans" w:hAnsi="Open Sans" w:cs="Open Sans"/>
          <w:color w:val="000000" w:themeColor="text1"/>
        </w:rPr>
        <w:t xml:space="preserve"> FM</w:t>
      </w:r>
      <w:r w:rsidR="009A08A1" w:rsidRPr="00506D8E">
        <w:rPr>
          <w:rFonts w:ascii="Open Sans" w:hAnsi="Open Sans" w:cs="Open Sans"/>
          <w:color w:val="000000" w:themeColor="text1"/>
        </w:rPr>
        <w:t>;</w:t>
      </w:r>
    </w:p>
    <w:p w14:paraId="267BD33F" w14:textId="295A4A8B" w:rsidR="00B55A59" w:rsidRPr="00506D8E" w:rsidRDefault="6862C8E0" w:rsidP="3D0287F0">
      <w:pPr>
        <w:pStyle w:val="Lijstalinea"/>
        <w:numPr>
          <w:ilvl w:val="0"/>
          <w:numId w:val="11"/>
        </w:numPr>
        <w:ind w:left="641" w:hanging="357"/>
        <w:jc w:val="both"/>
        <w:rPr>
          <w:rFonts w:ascii="Open Sans" w:hAnsi="Open Sans" w:cs="Open Sans"/>
          <w:color w:val="000000" w:themeColor="text1"/>
          <w:highlight w:val="yellow"/>
        </w:rPr>
      </w:pPr>
      <w:r w:rsidRPr="00506D8E">
        <w:rPr>
          <w:rFonts w:ascii="Open Sans" w:hAnsi="Open Sans" w:cs="Open Sans"/>
          <w:color w:val="000000" w:themeColor="text1"/>
          <w:highlight w:val="yellow"/>
        </w:rPr>
        <w:t>c</w:t>
      </w:r>
      <w:r w:rsidR="09DD0341" w:rsidRPr="00506D8E">
        <w:rPr>
          <w:rFonts w:ascii="Open Sans" w:hAnsi="Open Sans" w:cs="Open Sans"/>
          <w:color w:val="000000" w:themeColor="text1"/>
          <w:highlight w:val="yellow"/>
        </w:rPr>
        <w:t>arries out a</w:t>
      </w:r>
      <w:r w:rsidR="6E5D9DC1" w:rsidRPr="00506D8E">
        <w:rPr>
          <w:rFonts w:ascii="Open Sans" w:hAnsi="Open Sans" w:cs="Open Sans"/>
          <w:color w:val="000000" w:themeColor="text1"/>
          <w:highlight w:val="yellow"/>
        </w:rPr>
        <w:t>ny other tasks agreed with the project partners</w:t>
      </w:r>
      <w:r w:rsidRPr="00506D8E">
        <w:rPr>
          <w:rFonts w:ascii="Open Sans" w:hAnsi="Open Sans" w:cs="Open Sans"/>
          <w:color w:val="000000" w:themeColor="text1"/>
          <w:highlight w:val="yellow"/>
        </w:rPr>
        <w:t xml:space="preserve">, which are/can be found in </w:t>
      </w:r>
      <w:r w:rsidRPr="00506D8E">
        <w:rPr>
          <w:rFonts w:ascii="Open Sans" w:hAnsi="Open Sans" w:cs="Open Sans"/>
          <w:highlight w:val="yellow"/>
        </w:rPr>
        <w:t>[XXX]</w:t>
      </w:r>
      <w:r w:rsidR="6E5D9DC1" w:rsidRPr="00506D8E">
        <w:rPr>
          <w:rFonts w:ascii="Open Sans" w:hAnsi="Open Sans" w:cs="Open Sans"/>
          <w:color w:val="000000" w:themeColor="text1"/>
          <w:highlight w:val="yellow"/>
        </w:rPr>
        <w:t xml:space="preserve">. </w:t>
      </w:r>
    </w:p>
    <w:p w14:paraId="1AC70CE7" w14:textId="782BF7AB" w:rsidR="003F7B24" w:rsidRPr="00126063" w:rsidRDefault="003F7B24" w:rsidP="00126063">
      <w:pPr>
        <w:rPr>
          <w:rFonts w:ascii="Open Sans" w:hAnsi="Open Sans" w:cs="Open Sans"/>
          <w:color w:val="000000" w:themeColor="text1"/>
        </w:rPr>
      </w:pPr>
    </w:p>
    <w:p w14:paraId="682228DA" w14:textId="4A845DC5" w:rsidR="00F20548" w:rsidRPr="00506D8E" w:rsidRDefault="19B7BE12" w:rsidP="3D0287F0">
      <w:pPr>
        <w:jc w:val="both"/>
        <w:rPr>
          <w:rFonts w:ascii="Open Sans" w:hAnsi="Open Sans" w:cs="Open Sans"/>
          <w:color w:val="000000" w:themeColor="text1"/>
          <w:lang w:val="en-US"/>
        </w:rPr>
      </w:pPr>
      <w:r w:rsidRPr="00506D8E">
        <w:rPr>
          <w:rFonts w:ascii="Open Sans" w:hAnsi="Open Sans" w:cs="Open Sans"/>
          <w:color w:val="000000" w:themeColor="text1"/>
          <w:lang w:val="en-US"/>
        </w:rPr>
        <w:t xml:space="preserve">PPs are the bodies responsible for carrying out specific project activities in the manner and scope indicated in the </w:t>
      </w:r>
      <w:r w:rsidR="051AEBA6" w:rsidRPr="00506D8E">
        <w:rPr>
          <w:rFonts w:ascii="Open Sans" w:hAnsi="Open Sans" w:cs="Open Sans"/>
          <w:color w:val="000000" w:themeColor="text1"/>
          <w:lang w:val="en-US"/>
        </w:rPr>
        <w:t>project data.</w:t>
      </w:r>
      <w:r w:rsidRPr="00506D8E">
        <w:rPr>
          <w:rFonts w:ascii="Open Sans" w:hAnsi="Open Sans" w:cs="Open Sans"/>
          <w:color w:val="000000" w:themeColor="text1"/>
          <w:lang w:val="en-US"/>
        </w:rPr>
        <w:t xml:space="preserve"> </w:t>
      </w:r>
      <w:r w:rsidR="32A3A351" w:rsidRPr="00506D8E">
        <w:rPr>
          <w:rFonts w:ascii="Open Sans" w:hAnsi="Open Sans" w:cs="Open Sans"/>
          <w:color w:val="000000" w:themeColor="text1"/>
          <w:lang w:val="en-US"/>
        </w:rPr>
        <w:t>PPs</w:t>
      </w:r>
      <w:r w:rsidRPr="00506D8E">
        <w:rPr>
          <w:rFonts w:ascii="Open Sans" w:hAnsi="Open Sans" w:cs="Open Sans"/>
          <w:color w:val="000000" w:themeColor="text1"/>
          <w:lang w:val="en-US"/>
        </w:rPr>
        <w:t xml:space="preserve"> commit themselves to undertake all steps necessary to support the LP in fulfilling its obligations as specified in the </w:t>
      </w:r>
      <w:r w:rsidR="55726A95" w:rsidRPr="00506D8E">
        <w:rPr>
          <w:rFonts w:ascii="Open Sans" w:hAnsi="Open Sans" w:cs="Open Sans"/>
          <w:lang w:val="en-US"/>
        </w:rPr>
        <w:t>grant letter</w:t>
      </w:r>
      <w:r w:rsidR="7B0370E2" w:rsidRPr="00506D8E">
        <w:rPr>
          <w:rFonts w:ascii="Open Sans" w:hAnsi="Open Sans" w:cs="Open Sans"/>
          <w:color w:val="000000" w:themeColor="text1"/>
          <w:lang w:val="en-US"/>
        </w:rPr>
        <w:t>,</w:t>
      </w:r>
      <w:r w:rsidRPr="00506D8E">
        <w:rPr>
          <w:rFonts w:ascii="Open Sans" w:hAnsi="Open Sans" w:cs="Open Sans"/>
          <w:color w:val="000000" w:themeColor="text1"/>
          <w:lang w:val="en-US"/>
        </w:rPr>
        <w:t xml:space="preserve"> as well as in this agreement.</w:t>
      </w:r>
    </w:p>
    <w:p w14:paraId="76008B48" w14:textId="77777777" w:rsidR="00F20548" w:rsidRPr="00506D8E" w:rsidRDefault="00F20548" w:rsidP="00883DBA">
      <w:pPr>
        <w:jc w:val="both"/>
        <w:rPr>
          <w:rFonts w:ascii="Open Sans" w:hAnsi="Open Sans" w:cs="Open Sans"/>
          <w:color w:val="000000" w:themeColor="text1"/>
          <w:lang w:val="en-US"/>
        </w:rPr>
      </w:pPr>
    </w:p>
    <w:p w14:paraId="5192A425" w14:textId="51E45E3D" w:rsidR="00F20548" w:rsidRPr="00506D8E" w:rsidRDefault="00F20548" w:rsidP="00883DBA">
      <w:pPr>
        <w:jc w:val="both"/>
        <w:rPr>
          <w:rFonts w:ascii="Open Sans" w:hAnsi="Open Sans" w:cs="Open Sans"/>
          <w:color w:val="000000" w:themeColor="text1"/>
        </w:rPr>
      </w:pPr>
      <w:r w:rsidRPr="00506D8E">
        <w:rPr>
          <w:rFonts w:ascii="Open Sans" w:hAnsi="Open Sans" w:cs="Open Sans"/>
          <w:color w:val="000000" w:themeColor="text1"/>
        </w:rPr>
        <w:t xml:space="preserve">The PPs </w:t>
      </w:r>
      <w:r w:rsidR="00486D62" w:rsidRPr="00506D8E">
        <w:rPr>
          <w:rFonts w:ascii="Open Sans" w:hAnsi="Open Sans" w:cs="Open Sans"/>
          <w:color w:val="000000" w:themeColor="text1"/>
        </w:rPr>
        <w:t>must:</w:t>
      </w:r>
    </w:p>
    <w:p w14:paraId="56209AA8" w14:textId="7D00A205" w:rsidR="00F20548" w:rsidRPr="00506D8E" w:rsidRDefault="6862C8E0" w:rsidP="3D0287F0">
      <w:pPr>
        <w:pStyle w:val="Lijstalinea"/>
        <w:numPr>
          <w:ilvl w:val="0"/>
          <w:numId w:val="13"/>
        </w:numPr>
        <w:ind w:left="641" w:hanging="357"/>
        <w:jc w:val="both"/>
        <w:rPr>
          <w:rFonts w:ascii="Open Sans" w:hAnsi="Open Sans" w:cs="Open Sans"/>
          <w:color w:val="000000" w:themeColor="text1"/>
        </w:rPr>
      </w:pPr>
      <w:r w:rsidRPr="00506D8E">
        <w:rPr>
          <w:rFonts w:ascii="Open Sans" w:hAnsi="Open Sans" w:cs="Open Sans"/>
          <w:color w:val="000000" w:themeColor="text1"/>
        </w:rPr>
        <w:t>a</w:t>
      </w:r>
      <w:r w:rsidR="4EFB726F" w:rsidRPr="00506D8E">
        <w:rPr>
          <w:rFonts w:ascii="Open Sans" w:hAnsi="Open Sans" w:cs="Open Sans"/>
          <w:color w:val="000000" w:themeColor="text1"/>
        </w:rPr>
        <w:t>ctively cooperate in the</w:t>
      </w:r>
      <w:r w:rsidR="19B7BE12" w:rsidRPr="00506D8E">
        <w:rPr>
          <w:rFonts w:ascii="Open Sans" w:hAnsi="Open Sans" w:cs="Open Sans"/>
          <w:color w:val="000000" w:themeColor="text1"/>
        </w:rPr>
        <w:t xml:space="preserve"> implementation of the project; </w:t>
      </w:r>
    </w:p>
    <w:p w14:paraId="1F5BBC35" w14:textId="265F4544" w:rsidR="00F20548" w:rsidRPr="00506D8E" w:rsidRDefault="00C33362" w:rsidP="00883DBA">
      <w:pPr>
        <w:pStyle w:val="Lijstalinea"/>
        <w:numPr>
          <w:ilvl w:val="0"/>
          <w:numId w:val="13"/>
        </w:numPr>
        <w:ind w:left="641" w:hanging="357"/>
        <w:jc w:val="both"/>
        <w:rPr>
          <w:rFonts w:ascii="Open Sans" w:hAnsi="Open Sans" w:cs="Open Sans"/>
          <w:color w:val="000000" w:themeColor="text1"/>
        </w:rPr>
      </w:pPr>
      <w:r w:rsidRPr="00506D8E">
        <w:rPr>
          <w:rFonts w:ascii="Open Sans" w:hAnsi="Open Sans" w:cs="Open Sans"/>
          <w:color w:val="000000" w:themeColor="text1"/>
        </w:rPr>
        <w:t>c</w:t>
      </w:r>
      <w:r w:rsidR="00F20548" w:rsidRPr="00506D8E">
        <w:rPr>
          <w:rFonts w:ascii="Open Sans" w:hAnsi="Open Sans" w:cs="Open Sans"/>
          <w:color w:val="000000" w:themeColor="text1"/>
        </w:rPr>
        <w:t xml:space="preserve">ooperate in the staffing and/or financing of the project in accordance with the partnership agreement; </w:t>
      </w:r>
    </w:p>
    <w:p w14:paraId="485C8FD2" w14:textId="2785EEE5" w:rsidR="00F20548" w:rsidRPr="00506D8E" w:rsidRDefault="00C33362" w:rsidP="00883DBA">
      <w:pPr>
        <w:pStyle w:val="Lijstalinea"/>
        <w:numPr>
          <w:ilvl w:val="0"/>
          <w:numId w:val="13"/>
        </w:numPr>
        <w:ind w:left="641" w:hanging="357"/>
        <w:jc w:val="both"/>
        <w:rPr>
          <w:rFonts w:ascii="Open Sans" w:hAnsi="Open Sans" w:cs="Open Sans"/>
          <w:color w:val="000000" w:themeColor="text1"/>
        </w:rPr>
      </w:pPr>
      <w:r w:rsidRPr="00506D8E">
        <w:rPr>
          <w:rFonts w:ascii="Open Sans" w:hAnsi="Open Sans" w:cs="Open Sans"/>
          <w:color w:val="000000" w:themeColor="text1"/>
        </w:rPr>
        <w:t>k</w:t>
      </w:r>
      <w:r w:rsidR="00F20548" w:rsidRPr="00506D8E">
        <w:rPr>
          <w:rFonts w:ascii="Open Sans" w:hAnsi="Open Sans" w:cs="Open Sans"/>
          <w:color w:val="000000" w:themeColor="text1"/>
        </w:rPr>
        <w:t>eep to other obligations on the basi</w:t>
      </w:r>
      <w:r w:rsidR="009A08A1" w:rsidRPr="00506D8E">
        <w:rPr>
          <w:rFonts w:ascii="Open Sans" w:hAnsi="Open Sans" w:cs="Open Sans"/>
          <w:color w:val="000000" w:themeColor="text1"/>
        </w:rPr>
        <w:t>s of this partnership agreement;</w:t>
      </w:r>
    </w:p>
    <w:p w14:paraId="49C95CD2" w14:textId="4190A5E2" w:rsidR="003F7B24" w:rsidRPr="00506D8E" w:rsidRDefault="00C33362" w:rsidP="00883DBA">
      <w:pPr>
        <w:pStyle w:val="Lijstalinea"/>
        <w:numPr>
          <w:ilvl w:val="0"/>
          <w:numId w:val="13"/>
        </w:numPr>
        <w:ind w:left="641" w:hanging="357"/>
        <w:jc w:val="both"/>
        <w:rPr>
          <w:rFonts w:ascii="Open Sans" w:hAnsi="Open Sans" w:cs="Open Sans"/>
          <w:color w:val="000000" w:themeColor="text1"/>
        </w:rPr>
      </w:pPr>
      <w:r w:rsidRPr="00506D8E">
        <w:rPr>
          <w:rFonts w:ascii="Open Sans" w:hAnsi="Open Sans" w:cs="Open Sans"/>
          <w:color w:val="000000" w:themeColor="text1"/>
        </w:rPr>
        <w:t>p</w:t>
      </w:r>
      <w:r w:rsidR="00F20548" w:rsidRPr="00506D8E">
        <w:rPr>
          <w:rFonts w:ascii="Open Sans" w:hAnsi="Open Sans" w:cs="Open Sans"/>
          <w:color w:val="000000" w:themeColor="text1"/>
        </w:rPr>
        <w:t xml:space="preserve">rovide the </w:t>
      </w:r>
      <w:r w:rsidR="0036785A" w:rsidRPr="00506D8E">
        <w:rPr>
          <w:rFonts w:ascii="Open Sans" w:hAnsi="Open Sans" w:cs="Open Sans"/>
          <w:color w:val="000000" w:themeColor="text1"/>
        </w:rPr>
        <w:t>LP</w:t>
      </w:r>
      <w:r w:rsidR="00F20548" w:rsidRPr="00506D8E">
        <w:rPr>
          <w:rFonts w:ascii="Open Sans" w:hAnsi="Open Sans" w:cs="Open Sans"/>
          <w:color w:val="000000" w:themeColor="text1"/>
        </w:rPr>
        <w:t xml:space="preserve"> with all the </w:t>
      </w:r>
      <w:r w:rsidR="00DE22CC" w:rsidRPr="00506D8E">
        <w:rPr>
          <w:rFonts w:ascii="Open Sans" w:hAnsi="Open Sans" w:cs="Open Sans"/>
          <w:color w:val="000000" w:themeColor="text1"/>
        </w:rPr>
        <w:t xml:space="preserve">correct </w:t>
      </w:r>
      <w:r w:rsidR="00F20548" w:rsidRPr="00506D8E">
        <w:rPr>
          <w:rFonts w:ascii="Open Sans" w:hAnsi="Open Sans" w:cs="Open Sans"/>
          <w:color w:val="000000" w:themeColor="text1"/>
        </w:rPr>
        <w:t>informa</w:t>
      </w:r>
      <w:r w:rsidR="00EE447A" w:rsidRPr="00506D8E">
        <w:rPr>
          <w:rFonts w:ascii="Open Sans" w:hAnsi="Open Sans" w:cs="Open Sans"/>
          <w:color w:val="000000" w:themeColor="text1"/>
        </w:rPr>
        <w:t>tion and documents required for</w:t>
      </w:r>
      <w:r w:rsidR="00F20548" w:rsidRPr="00506D8E">
        <w:rPr>
          <w:rFonts w:ascii="Open Sans" w:hAnsi="Open Sans" w:cs="Open Sans"/>
          <w:color w:val="000000" w:themeColor="text1"/>
        </w:rPr>
        <w:t xml:space="preserve"> coordinating and regularly monitoring the technical and financial progress of the project; and </w:t>
      </w:r>
      <w:r w:rsidR="00544B40" w:rsidRPr="00506D8E">
        <w:rPr>
          <w:rFonts w:ascii="Open Sans" w:hAnsi="Open Sans" w:cs="Open Sans"/>
          <w:color w:val="000000" w:themeColor="text1"/>
        </w:rPr>
        <w:t xml:space="preserve">necessary in </w:t>
      </w:r>
      <w:r w:rsidR="00F20548" w:rsidRPr="00506D8E">
        <w:rPr>
          <w:rFonts w:ascii="Open Sans" w:hAnsi="Open Sans" w:cs="Open Sans"/>
          <w:color w:val="000000" w:themeColor="text1"/>
        </w:rPr>
        <w:t>preparing the progress</w:t>
      </w:r>
      <w:r w:rsidR="00544B40" w:rsidRPr="00506D8E">
        <w:rPr>
          <w:rFonts w:ascii="Open Sans" w:hAnsi="Open Sans" w:cs="Open Sans"/>
          <w:color w:val="000000" w:themeColor="text1"/>
        </w:rPr>
        <w:t xml:space="preserve"> </w:t>
      </w:r>
      <w:r w:rsidR="00F20548" w:rsidRPr="00506D8E">
        <w:rPr>
          <w:rFonts w:ascii="Open Sans" w:hAnsi="Open Sans" w:cs="Open Sans"/>
          <w:color w:val="000000" w:themeColor="text1"/>
        </w:rPr>
        <w:t>and final reports concerning the part of the project that the partner is</w:t>
      </w:r>
      <w:r w:rsidR="00BA5C76" w:rsidRPr="00506D8E">
        <w:rPr>
          <w:rFonts w:ascii="Open Sans" w:hAnsi="Open Sans" w:cs="Open Sans"/>
          <w:color w:val="000000" w:themeColor="text1"/>
        </w:rPr>
        <w:t xml:space="preserve"> responsible for;</w:t>
      </w:r>
    </w:p>
    <w:p w14:paraId="72E46E99" w14:textId="1BC11FC3" w:rsidR="00BA5C76" w:rsidRPr="00506D8E" w:rsidRDefault="00C33362" w:rsidP="00883DBA">
      <w:pPr>
        <w:pStyle w:val="Lijstalinea"/>
        <w:numPr>
          <w:ilvl w:val="0"/>
          <w:numId w:val="13"/>
        </w:numPr>
        <w:ind w:left="641" w:hanging="357"/>
        <w:jc w:val="both"/>
        <w:rPr>
          <w:rFonts w:ascii="Open Sans" w:hAnsi="Open Sans" w:cs="Open Sans"/>
          <w:color w:val="000000" w:themeColor="text1"/>
        </w:rPr>
      </w:pPr>
      <w:r w:rsidRPr="00506D8E">
        <w:rPr>
          <w:rFonts w:ascii="Open Sans" w:hAnsi="Open Sans" w:cs="Open Sans"/>
          <w:color w:val="000000" w:themeColor="text1"/>
        </w:rPr>
        <w:t>p</w:t>
      </w:r>
      <w:r w:rsidR="00BA5C76" w:rsidRPr="00506D8E">
        <w:rPr>
          <w:rFonts w:ascii="Open Sans" w:hAnsi="Open Sans" w:cs="Open Sans"/>
          <w:color w:val="000000" w:themeColor="text1"/>
        </w:rPr>
        <w:t>rovide any additional information related to reporting to the LP or</w:t>
      </w:r>
      <w:r w:rsidR="00856EA0">
        <w:rPr>
          <w:rFonts w:ascii="Open Sans" w:hAnsi="Open Sans" w:cs="Open Sans"/>
          <w:color w:val="000000" w:themeColor="text1"/>
        </w:rPr>
        <w:t xml:space="preserve"> FM</w:t>
      </w:r>
      <w:r w:rsidR="00BA5C76" w:rsidRPr="00506D8E">
        <w:rPr>
          <w:rFonts w:ascii="Open Sans" w:hAnsi="Open Sans" w:cs="Open Sans"/>
          <w:color w:val="000000" w:themeColor="text1"/>
        </w:rPr>
        <w:t xml:space="preserve"> if requested</w:t>
      </w:r>
      <w:r w:rsidR="0066208A" w:rsidRPr="00506D8E">
        <w:rPr>
          <w:rFonts w:ascii="Open Sans" w:hAnsi="Open Sans" w:cs="Open Sans"/>
          <w:color w:val="000000" w:themeColor="text1"/>
        </w:rPr>
        <w:t>,</w:t>
      </w:r>
      <w:r w:rsidR="00BA5C76" w:rsidRPr="00506D8E">
        <w:rPr>
          <w:rFonts w:ascii="Open Sans" w:hAnsi="Open Sans" w:cs="Open Sans"/>
          <w:color w:val="000000" w:themeColor="text1"/>
        </w:rPr>
        <w:t xml:space="preserve"> in due time. </w:t>
      </w:r>
    </w:p>
    <w:p w14:paraId="6B2CE1DF" w14:textId="77777777" w:rsidR="003F7B24" w:rsidRPr="00506D8E" w:rsidRDefault="003F7B24" w:rsidP="00883DBA">
      <w:pPr>
        <w:pStyle w:val="Lijstalinea"/>
        <w:jc w:val="both"/>
        <w:rPr>
          <w:rFonts w:ascii="Open Sans" w:hAnsi="Open Sans" w:cs="Open Sans"/>
          <w:color w:val="000000" w:themeColor="text1"/>
        </w:rPr>
      </w:pPr>
    </w:p>
    <w:p w14:paraId="2589EF13" w14:textId="322CD70A" w:rsidR="00F20548" w:rsidRPr="00506D8E" w:rsidRDefault="00F20548" w:rsidP="00883DBA">
      <w:pPr>
        <w:jc w:val="both"/>
        <w:rPr>
          <w:rFonts w:ascii="Open Sans" w:hAnsi="Open Sans" w:cs="Open Sans"/>
          <w:color w:val="000000" w:themeColor="text1"/>
          <w:lang w:val="en-US"/>
        </w:rPr>
      </w:pPr>
      <w:r w:rsidRPr="00506D8E">
        <w:rPr>
          <w:rFonts w:ascii="Open Sans" w:hAnsi="Open Sans" w:cs="Open Sans"/>
          <w:color w:val="000000" w:themeColor="text1"/>
          <w:lang w:val="en-US"/>
        </w:rPr>
        <w:t xml:space="preserve">The </w:t>
      </w:r>
      <w:r w:rsidR="0036785A" w:rsidRPr="00506D8E">
        <w:rPr>
          <w:rFonts w:ascii="Open Sans" w:hAnsi="Open Sans" w:cs="Open Sans"/>
          <w:color w:val="000000" w:themeColor="text1"/>
          <w:lang w:val="en-US"/>
        </w:rPr>
        <w:t>PPs</w:t>
      </w:r>
      <w:r w:rsidRPr="00506D8E">
        <w:rPr>
          <w:rFonts w:ascii="Open Sans" w:hAnsi="Open Sans" w:cs="Open Sans"/>
          <w:color w:val="000000" w:themeColor="text1"/>
          <w:lang w:val="en-US"/>
        </w:rPr>
        <w:t xml:space="preserve"> </w:t>
      </w:r>
      <w:r w:rsidR="0036785A" w:rsidRPr="00506D8E">
        <w:rPr>
          <w:rFonts w:ascii="Open Sans" w:hAnsi="Open Sans" w:cs="Open Sans"/>
          <w:color w:val="000000" w:themeColor="text1"/>
          <w:lang w:val="en-US"/>
        </w:rPr>
        <w:t>are</w:t>
      </w:r>
      <w:r w:rsidRPr="00506D8E">
        <w:rPr>
          <w:rFonts w:ascii="Open Sans" w:hAnsi="Open Sans" w:cs="Open Sans"/>
          <w:color w:val="000000" w:themeColor="text1"/>
          <w:lang w:val="en-US"/>
        </w:rPr>
        <w:t xml:space="preserve"> responsible for:</w:t>
      </w:r>
    </w:p>
    <w:p w14:paraId="37A56526" w14:textId="0617648A" w:rsidR="00F20548" w:rsidRPr="00506D8E" w:rsidRDefault="6862C8E0" w:rsidP="3D0287F0">
      <w:pPr>
        <w:pStyle w:val="Lijstalinea"/>
        <w:numPr>
          <w:ilvl w:val="0"/>
          <w:numId w:val="17"/>
        </w:numPr>
        <w:ind w:left="641" w:hanging="357"/>
        <w:jc w:val="both"/>
        <w:rPr>
          <w:rFonts w:ascii="Open Sans" w:hAnsi="Open Sans" w:cs="Open Sans"/>
          <w:color w:val="000000" w:themeColor="text1"/>
          <w:lang w:val="en-US"/>
        </w:rPr>
      </w:pPr>
      <w:r w:rsidRPr="00506D8E">
        <w:rPr>
          <w:rFonts w:ascii="Open Sans" w:hAnsi="Open Sans" w:cs="Open Sans"/>
          <w:color w:val="000000" w:themeColor="text1"/>
          <w:lang w:val="en-US"/>
        </w:rPr>
        <w:t>c</w:t>
      </w:r>
      <w:r w:rsidR="19B7BE12" w:rsidRPr="00506D8E">
        <w:rPr>
          <w:rFonts w:ascii="Open Sans" w:hAnsi="Open Sans" w:cs="Open Sans"/>
          <w:color w:val="000000" w:themeColor="text1"/>
          <w:lang w:val="en-US"/>
        </w:rPr>
        <w:t xml:space="preserve">arrying out the specific activities set out in the </w:t>
      </w:r>
      <w:r w:rsidR="3D5EB57E" w:rsidRPr="00506D8E">
        <w:rPr>
          <w:rFonts w:ascii="Open Sans" w:hAnsi="Open Sans" w:cs="Open Sans"/>
          <w:color w:val="000000" w:themeColor="text1"/>
          <w:lang w:val="en-US"/>
        </w:rPr>
        <w:t>final</w:t>
      </w:r>
      <w:r w:rsidR="55726A95" w:rsidRPr="00506D8E">
        <w:rPr>
          <w:rFonts w:ascii="Open Sans" w:hAnsi="Open Sans" w:cs="Open Sans"/>
          <w:color w:val="000000" w:themeColor="text1"/>
          <w:lang w:val="en-US"/>
        </w:rPr>
        <w:t xml:space="preserve"> application form</w:t>
      </w:r>
      <w:r w:rsidR="19B7BE12" w:rsidRPr="00506D8E">
        <w:rPr>
          <w:rFonts w:ascii="Open Sans" w:hAnsi="Open Sans" w:cs="Open Sans"/>
          <w:color w:val="000000" w:themeColor="text1"/>
          <w:lang w:val="en-US"/>
        </w:rPr>
        <w:t>;</w:t>
      </w:r>
    </w:p>
    <w:p w14:paraId="6A71D5AD" w14:textId="7F62DCF9" w:rsidR="00A51904" w:rsidRPr="00506D8E" w:rsidRDefault="6862C8E0" w:rsidP="3D0287F0">
      <w:pPr>
        <w:pStyle w:val="Lijstalinea"/>
        <w:numPr>
          <w:ilvl w:val="0"/>
          <w:numId w:val="17"/>
        </w:numPr>
        <w:ind w:left="641" w:hanging="357"/>
        <w:jc w:val="both"/>
        <w:rPr>
          <w:rFonts w:ascii="Open Sans" w:hAnsi="Open Sans" w:cs="Open Sans"/>
          <w:color w:val="000000" w:themeColor="text1"/>
          <w:szCs w:val="20"/>
          <w:lang w:val="en-US"/>
        </w:rPr>
      </w:pPr>
      <w:r w:rsidRPr="00506D8E">
        <w:rPr>
          <w:rFonts w:ascii="Open Sans" w:hAnsi="Open Sans" w:cs="Open Sans"/>
          <w:color w:val="000000" w:themeColor="text1"/>
          <w:lang w:val="en-US"/>
        </w:rPr>
        <w:t>c</w:t>
      </w:r>
      <w:r w:rsidR="51C3483F" w:rsidRPr="00506D8E">
        <w:rPr>
          <w:rFonts w:ascii="Open Sans" w:hAnsi="Open Sans" w:cs="Open Sans"/>
          <w:color w:val="000000" w:themeColor="text1"/>
          <w:lang w:val="en-US"/>
        </w:rPr>
        <w:t xml:space="preserve">omplying with any deadlines set </w:t>
      </w:r>
      <w:r w:rsidR="18E0B8DF" w:rsidRPr="00506D8E">
        <w:rPr>
          <w:rFonts w:ascii="Open Sans" w:hAnsi="Open Sans" w:cs="Open Sans"/>
          <w:color w:val="000000" w:themeColor="text1"/>
          <w:lang w:val="en-US"/>
        </w:rPr>
        <w:t>b</w:t>
      </w:r>
      <w:r w:rsidR="51C3483F" w:rsidRPr="00506D8E">
        <w:rPr>
          <w:rFonts w:ascii="Open Sans" w:hAnsi="Open Sans" w:cs="Open Sans"/>
          <w:color w:val="000000" w:themeColor="text1"/>
          <w:lang w:val="en-US"/>
        </w:rPr>
        <w:t xml:space="preserve">y the </w:t>
      </w:r>
      <w:proofErr w:type="spellStart"/>
      <w:r w:rsidR="51C3483F" w:rsidRPr="00506D8E">
        <w:rPr>
          <w:rFonts w:ascii="Open Sans" w:hAnsi="Open Sans" w:cs="Open Sans"/>
          <w:color w:val="000000" w:themeColor="text1"/>
          <w:lang w:val="en-US"/>
        </w:rPr>
        <w:t>programme</w:t>
      </w:r>
      <w:proofErr w:type="spellEnd"/>
      <w:r w:rsidR="51C3483F" w:rsidRPr="00506D8E">
        <w:rPr>
          <w:rFonts w:ascii="Open Sans" w:hAnsi="Open Sans" w:cs="Open Sans"/>
          <w:color w:val="000000" w:themeColor="text1"/>
          <w:lang w:val="en-US"/>
        </w:rPr>
        <w:t>, the LP</w:t>
      </w:r>
      <w:r w:rsidR="5D4F7C63" w:rsidRPr="00506D8E">
        <w:rPr>
          <w:rFonts w:ascii="Open Sans" w:hAnsi="Open Sans" w:cs="Open Sans"/>
          <w:color w:val="000000" w:themeColor="text1"/>
          <w:lang w:val="en-US"/>
        </w:rPr>
        <w:t>,</w:t>
      </w:r>
      <w:r w:rsidR="51C3483F" w:rsidRPr="00506D8E">
        <w:rPr>
          <w:rFonts w:ascii="Open Sans" w:hAnsi="Open Sans" w:cs="Open Sans"/>
          <w:color w:val="000000" w:themeColor="text1"/>
          <w:lang w:val="en-US"/>
        </w:rPr>
        <w:t xml:space="preserve"> or agreed within the partnership </w:t>
      </w:r>
    </w:p>
    <w:p w14:paraId="4AB7FB4D" w14:textId="45C25BF8" w:rsidR="00F20548" w:rsidRPr="00506D8E" w:rsidRDefault="00C33362" w:rsidP="00883DBA">
      <w:pPr>
        <w:pStyle w:val="Lijstalinea"/>
        <w:numPr>
          <w:ilvl w:val="0"/>
          <w:numId w:val="17"/>
        </w:numPr>
        <w:ind w:left="641" w:hanging="357"/>
        <w:jc w:val="both"/>
        <w:rPr>
          <w:rFonts w:ascii="Open Sans" w:hAnsi="Open Sans" w:cs="Open Sans"/>
          <w:lang w:val="en-US"/>
        </w:rPr>
      </w:pPr>
      <w:r w:rsidRPr="00506D8E">
        <w:rPr>
          <w:rFonts w:ascii="Open Sans" w:hAnsi="Open Sans" w:cs="Open Sans"/>
          <w:lang w:val="en-US"/>
        </w:rPr>
        <w:t>n</w:t>
      </w:r>
      <w:r w:rsidR="00F20548" w:rsidRPr="00506D8E">
        <w:rPr>
          <w:rFonts w:ascii="Open Sans" w:hAnsi="Open Sans" w:cs="Open Sans"/>
          <w:lang w:val="en-US"/>
        </w:rPr>
        <w:t xml:space="preserve">otifying the </w:t>
      </w:r>
      <w:r w:rsidR="0036785A" w:rsidRPr="00506D8E">
        <w:rPr>
          <w:rFonts w:ascii="Open Sans" w:hAnsi="Open Sans" w:cs="Open Sans"/>
          <w:lang w:val="en-US"/>
        </w:rPr>
        <w:t>LP</w:t>
      </w:r>
      <w:r w:rsidR="00F20548" w:rsidRPr="00506D8E">
        <w:rPr>
          <w:rFonts w:ascii="Open Sans" w:hAnsi="Open Sans" w:cs="Open Sans"/>
          <w:lang w:val="en-US"/>
        </w:rPr>
        <w:t xml:space="preserve"> of any factors that may adversely affect</w:t>
      </w:r>
      <w:r w:rsidR="00B46732" w:rsidRPr="00506D8E">
        <w:rPr>
          <w:rFonts w:ascii="Open Sans" w:hAnsi="Open Sans" w:cs="Open Sans"/>
          <w:lang w:val="en-US"/>
        </w:rPr>
        <w:t xml:space="preserve"> the </w:t>
      </w:r>
      <w:r w:rsidR="00F20548" w:rsidRPr="00506D8E">
        <w:rPr>
          <w:rFonts w:ascii="Open Sans" w:hAnsi="Open Sans" w:cs="Open Sans"/>
          <w:lang w:val="en-US"/>
        </w:rPr>
        <w:t xml:space="preserve">implementation of the project in accordance with the </w:t>
      </w:r>
      <w:r w:rsidR="00AC3136" w:rsidRPr="00506D8E">
        <w:rPr>
          <w:rFonts w:ascii="Open Sans" w:hAnsi="Open Sans" w:cs="Open Sans"/>
          <w:lang w:val="en-US"/>
        </w:rPr>
        <w:t>project data</w:t>
      </w:r>
      <w:r w:rsidR="009A08A1" w:rsidRPr="00506D8E">
        <w:rPr>
          <w:rFonts w:ascii="Open Sans" w:hAnsi="Open Sans" w:cs="Open Sans"/>
          <w:lang w:val="en-US"/>
        </w:rPr>
        <w:t>.</w:t>
      </w:r>
    </w:p>
    <w:p w14:paraId="01765CA3" w14:textId="77777777" w:rsidR="005B4D8D" w:rsidRPr="00506D8E" w:rsidRDefault="005B4D8D" w:rsidP="00883DBA">
      <w:pPr>
        <w:jc w:val="both"/>
        <w:rPr>
          <w:rFonts w:ascii="Open Sans" w:hAnsi="Open Sans" w:cs="Open Sans"/>
          <w:color w:val="000000" w:themeColor="text1"/>
          <w:lang w:val="en-US"/>
        </w:rPr>
      </w:pPr>
    </w:p>
    <w:p w14:paraId="0F309D9B" w14:textId="4F5E9EA5" w:rsidR="00F20548" w:rsidRPr="00506D8E" w:rsidRDefault="00F20548" w:rsidP="00883DBA">
      <w:pPr>
        <w:jc w:val="both"/>
        <w:rPr>
          <w:rFonts w:ascii="Open Sans" w:hAnsi="Open Sans" w:cs="Open Sans"/>
          <w:color w:val="000000" w:themeColor="text1"/>
          <w:lang w:val="en-US"/>
        </w:rPr>
      </w:pPr>
      <w:r w:rsidRPr="00506D8E">
        <w:rPr>
          <w:rFonts w:ascii="Open Sans" w:hAnsi="Open Sans" w:cs="Open Sans"/>
          <w:color w:val="000000" w:themeColor="text1"/>
          <w:lang w:val="en-US"/>
        </w:rPr>
        <w:t xml:space="preserve">In particular, for the part of the project for which it is responsible, each PP </w:t>
      </w:r>
      <w:r w:rsidR="005C4828" w:rsidRPr="00506D8E">
        <w:rPr>
          <w:rFonts w:ascii="Open Sans" w:hAnsi="Open Sans" w:cs="Open Sans"/>
          <w:color w:val="000000" w:themeColor="text1"/>
          <w:lang w:val="en-US"/>
        </w:rPr>
        <w:t>must</w:t>
      </w:r>
      <w:r w:rsidRPr="00506D8E">
        <w:rPr>
          <w:rFonts w:ascii="Open Sans" w:hAnsi="Open Sans" w:cs="Open Sans"/>
          <w:color w:val="000000" w:themeColor="text1"/>
          <w:lang w:val="en-US"/>
        </w:rPr>
        <w:t xml:space="preserve"> ensure:</w:t>
      </w:r>
    </w:p>
    <w:p w14:paraId="571AF49C" w14:textId="3DCC176A" w:rsidR="00F20548" w:rsidRPr="00506D8E" w:rsidRDefault="00E10F47" w:rsidP="00883DBA">
      <w:pPr>
        <w:pStyle w:val="Lijstalinea"/>
        <w:numPr>
          <w:ilvl w:val="0"/>
          <w:numId w:val="18"/>
        </w:numPr>
        <w:ind w:left="641" w:hanging="357"/>
        <w:jc w:val="both"/>
        <w:rPr>
          <w:rFonts w:ascii="Open Sans" w:hAnsi="Open Sans" w:cs="Open Sans"/>
          <w:color w:val="000000" w:themeColor="text1"/>
          <w:lang w:val="en-US"/>
        </w:rPr>
      </w:pPr>
      <w:r w:rsidRPr="00506D8E">
        <w:rPr>
          <w:rFonts w:ascii="Open Sans" w:hAnsi="Open Sans" w:cs="Open Sans"/>
          <w:color w:val="000000" w:themeColor="text1"/>
          <w:lang w:val="en-US"/>
        </w:rPr>
        <w:t>t</w:t>
      </w:r>
      <w:r w:rsidR="00F20548" w:rsidRPr="00506D8E">
        <w:rPr>
          <w:rFonts w:ascii="Open Sans" w:hAnsi="Open Sans" w:cs="Open Sans"/>
          <w:color w:val="000000" w:themeColor="text1"/>
          <w:lang w:val="en-US"/>
        </w:rPr>
        <w:t xml:space="preserve">hat it </w:t>
      </w:r>
      <w:r w:rsidR="00C33362" w:rsidRPr="00506D8E">
        <w:rPr>
          <w:rFonts w:ascii="Open Sans" w:hAnsi="Open Sans" w:cs="Open Sans"/>
          <w:color w:val="000000" w:themeColor="text1"/>
          <w:lang w:val="en-US"/>
        </w:rPr>
        <w:t>complies</w:t>
      </w:r>
      <w:r w:rsidR="00F20548" w:rsidRPr="00506D8E">
        <w:rPr>
          <w:rFonts w:ascii="Open Sans" w:hAnsi="Open Sans" w:cs="Open Sans"/>
          <w:color w:val="000000" w:themeColor="text1"/>
          <w:lang w:val="en-US"/>
        </w:rPr>
        <w:t xml:space="preserve"> with relevant rules</w:t>
      </w:r>
      <w:r w:rsidR="00EC257E" w:rsidRPr="00506D8E">
        <w:rPr>
          <w:rFonts w:ascii="Open Sans" w:hAnsi="Open Sans" w:cs="Open Sans"/>
          <w:color w:val="000000" w:themeColor="text1"/>
          <w:lang w:val="en-US"/>
        </w:rPr>
        <w:t xml:space="preserve"> </w:t>
      </w:r>
      <w:r w:rsidR="00F20548" w:rsidRPr="00506D8E">
        <w:rPr>
          <w:rFonts w:ascii="Open Sans" w:hAnsi="Open Sans" w:cs="Open Sans"/>
          <w:color w:val="000000" w:themeColor="text1"/>
          <w:lang w:val="en-US"/>
        </w:rPr>
        <w:t>concerning</w:t>
      </w:r>
      <w:r w:rsidR="00EC257E" w:rsidRPr="00506D8E">
        <w:rPr>
          <w:rFonts w:ascii="Open Sans" w:hAnsi="Open Sans" w:cs="Open Sans"/>
          <w:color w:val="000000" w:themeColor="text1"/>
          <w:lang w:val="en-US"/>
        </w:rPr>
        <w:t>,</w:t>
      </w:r>
      <w:r w:rsidR="00F20548" w:rsidRPr="00506D8E">
        <w:rPr>
          <w:rFonts w:ascii="Open Sans" w:hAnsi="Open Sans" w:cs="Open Sans"/>
          <w:color w:val="000000" w:themeColor="text1"/>
          <w:lang w:val="en-US"/>
        </w:rPr>
        <w:t xml:space="preserve"> </w:t>
      </w:r>
      <w:r w:rsidR="00EC257E" w:rsidRPr="00506D8E">
        <w:rPr>
          <w:rFonts w:ascii="Open Sans" w:hAnsi="Open Sans" w:cs="Open Sans"/>
          <w:color w:val="000000" w:themeColor="text1"/>
          <w:lang w:val="en-US"/>
        </w:rPr>
        <w:t xml:space="preserve">inter alia, </w:t>
      </w:r>
      <w:r w:rsidR="00F20548" w:rsidRPr="00506D8E">
        <w:rPr>
          <w:rFonts w:ascii="Open Sans" w:hAnsi="Open Sans" w:cs="Open Sans"/>
          <w:color w:val="000000" w:themeColor="text1"/>
          <w:lang w:val="en-US"/>
        </w:rPr>
        <w:t xml:space="preserve">equal opportunities, protection of </w:t>
      </w:r>
      <w:r w:rsidR="00FF03BF" w:rsidRPr="00506D8E">
        <w:rPr>
          <w:rFonts w:ascii="Open Sans" w:hAnsi="Open Sans" w:cs="Open Sans"/>
          <w:color w:val="000000" w:themeColor="text1"/>
          <w:lang w:val="en-US"/>
        </w:rPr>
        <w:t xml:space="preserve">the </w:t>
      </w:r>
      <w:r w:rsidR="00F20548" w:rsidRPr="00506D8E">
        <w:rPr>
          <w:rFonts w:ascii="Open Sans" w:hAnsi="Open Sans" w:cs="Open Sans"/>
          <w:color w:val="000000" w:themeColor="text1"/>
          <w:lang w:val="en-US"/>
        </w:rPr>
        <w:t xml:space="preserve">environment, financial management, branding, public procurement and State </w:t>
      </w:r>
      <w:r w:rsidR="005C4828" w:rsidRPr="00506D8E">
        <w:rPr>
          <w:rFonts w:ascii="Open Sans" w:hAnsi="Open Sans" w:cs="Open Sans"/>
          <w:color w:val="000000" w:themeColor="text1"/>
          <w:lang w:val="en-US"/>
        </w:rPr>
        <w:t>A</w:t>
      </w:r>
      <w:r w:rsidR="00F20548" w:rsidRPr="00506D8E">
        <w:rPr>
          <w:rFonts w:ascii="Open Sans" w:hAnsi="Open Sans" w:cs="Open Sans"/>
          <w:color w:val="000000" w:themeColor="text1"/>
          <w:lang w:val="en-US"/>
        </w:rPr>
        <w:t>id;</w:t>
      </w:r>
    </w:p>
    <w:p w14:paraId="0E86FFA6" w14:textId="150FD30F" w:rsidR="00F20548" w:rsidRPr="00506D8E" w:rsidRDefault="00E10F47" w:rsidP="00883DBA">
      <w:pPr>
        <w:pStyle w:val="Lijstalinea"/>
        <w:numPr>
          <w:ilvl w:val="0"/>
          <w:numId w:val="18"/>
        </w:numPr>
        <w:ind w:left="641" w:hanging="357"/>
        <w:jc w:val="both"/>
        <w:rPr>
          <w:rFonts w:ascii="Open Sans" w:hAnsi="Open Sans" w:cs="Open Sans"/>
          <w:lang w:val="en-US"/>
        </w:rPr>
      </w:pPr>
      <w:r w:rsidRPr="00506D8E">
        <w:rPr>
          <w:rFonts w:ascii="Open Sans" w:hAnsi="Open Sans" w:cs="Open Sans"/>
          <w:color w:val="000000" w:themeColor="text1"/>
          <w:lang w:val="en-US"/>
        </w:rPr>
        <w:t>t</w:t>
      </w:r>
      <w:r w:rsidR="00F20548" w:rsidRPr="00506D8E">
        <w:rPr>
          <w:rFonts w:ascii="Open Sans" w:hAnsi="Open Sans" w:cs="Open Sans"/>
          <w:color w:val="000000" w:themeColor="text1"/>
          <w:lang w:val="en-US"/>
        </w:rPr>
        <w:t xml:space="preserve">hat it is implemented in </w:t>
      </w:r>
      <w:r w:rsidR="00FF03BF" w:rsidRPr="00506D8E">
        <w:rPr>
          <w:rFonts w:ascii="Open Sans" w:hAnsi="Open Sans" w:cs="Open Sans"/>
          <w:color w:val="000000" w:themeColor="text1"/>
          <w:lang w:val="en-US"/>
        </w:rPr>
        <w:t>accordance with</w:t>
      </w:r>
      <w:r w:rsidR="00F20548" w:rsidRPr="00506D8E">
        <w:rPr>
          <w:rFonts w:ascii="Open Sans" w:hAnsi="Open Sans" w:cs="Open Sans"/>
          <w:color w:val="000000" w:themeColor="text1"/>
          <w:lang w:val="en-US"/>
        </w:rPr>
        <w:t xml:space="preserve"> the r</w:t>
      </w:r>
      <w:r w:rsidR="00EE447A" w:rsidRPr="00506D8E">
        <w:rPr>
          <w:rFonts w:ascii="Open Sans" w:hAnsi="Open Sans" w:cs="Open Sans"/>
          <w:color w:val="000000" w:themeColor="text1"/>
          <w:lang w:val="en-US"/>
        </w:rPr>
        <w:t xml:space="preserve">ules and procedures set in the </w:t>
      </w:r>
      <w:r w:rsidR="008B78CF" w:rsidRPr="00506D8E">
        <w:rPr>
          <w:rFonts w:ascii="Open Sans" w:hAnsi="Open Sans" w:cs="Open Sans"/>
          <w:lang w:val="en-US"/>
        </w:rPr>
        <w:t xml:space="preserve">grant letter and other guidance documents available on the </w:t>
      </w:r>
      <w:proofErr w:type="spellStart"/>
      <w:r w:rsidR="008B78CF" w:rsidRPr="00506D8E">
        <w:rPr>
          <w:rFonts w:ascii="Open Sans" w:hAnsi="Open Sans" w:cs="Open Sans"/>
          <w:lang w:val="en-US"/>
        </w:rPr>
        <w:t>programme</w:t>
      </w:r>
      <w:proofErr w:type="spellEnd"/>
      <w:r w:rsidR="008B78CF" w:rsidRPr="00506D8E">
        <w:rPr>
          <w:rFonts w:ascii="Open Sans" w:hAnsi="Open Sans" w:cs="Open Sans"/>
          <w:lang w:val="en-US"/>
        </w:rPr>
        <w:t xml:space="preserve"> website</w:t>
      </w:r>
      <w:r w:rsidR="009A08A1" w:rsidRPr="00506D8E">
        <w:rPr>
          <w:rFonts w:ascii="Open Sans" w:hAnsi="Open Sans" w:cs="Open Sans"/>
          <w:lang w:val="en-US"/>
        </w:rPr>
        <w:t>.</w:t>
      </w:r>
    </w:p>
    <w:p w14:paraId="34BC6B4A" w14:textId="5F7ED374" w:rsidR="003F7B24" w:rsidRPr="00506D8E" w:rsidRDefault="003F7B24" w:rsidP="003F7B24">
      <w:pPr>
        <w:jc w:val="both"/>
        <w:rPr>
          <w:rFonts w:ascii="Open Sans" w:hAnsi="Open Sans" w:cs="Open Sans"/>
          <w:lang w:val="en-US"/>
        </w:rPr>
      </w:pPr>
    </w:p>
    <w:p w14:paraId="1F830393" w14:textId="77777777" w:rsidR="007C7B0D" w:rsidRPr="00506D8E" w:rsidRDefault="007C7B0D" w:rsidP="003F7B24">
      <w:pPr>
        <w:jc w:val="both"/>
        <w:rPr>
          <w:rFonts w:ascii="Open Sans" w:hAnsi="Open Sans" w:cs="Open Sans"/>
          <w:lang w:val="en-US"/>
        </w:rPr>
      </w:pPr>
    </w:p>
    <w:p w14:paraId="4308CCA7" w14:textId="4E5C92D4" w:rsidR="00AE6A9F" w:rsidRPr="00F0445A" w:rsidRDefault="005C746A" w:rsidP="007C7B0D">
      <w:pPr>
        <w:pStyle w:val="Kop4"/>
        <w:jc w:val="center"/>
        <w:rPr>
          <w:rFonts w:ascii="Open Sans" w:hAnsi="Open Sans" w:cs="Open Sans"/>
          <w:bCs/>
          <w:sz w:val="24"/>
          <w:szCs w:val="24"/>
        </w:rPr>
      </w:pPr>
      <w:r w:rsidRPr="00F0445A">
        <w:rPr>
          <w:rFonts w:ascii="Open Sans" w:hAnsi="Open Sans" w:cs="Open Sans"/>
          <w:bCs/>
          <w:sz w:val="24"/>
          <w:szCs w:val="24"/>
        </w:rPr>
        <w:t xml:space="preserve">Article </w:t>
      </w:r>
      <w:r w:rsidR="000D10E0" w:rsidRPr="00F0445A">
        <w:rPr>
          <w:rFonts w:ascii="Open Sans" w:hAnsi="Open Sans" w:cs="Open Sans"/>
          <w:bCs/>
          <w:sz w:val="24"/>
          <w:szCs w:val="24"/>
        </w:rPr>
        <w:t>6:</w:t>
      </w:r>
      <w:r w:rsidRPr="00F0445A">
        <w:rPr>
          <w:rFonts w:ascii="Open Sans" w:hAnsi="Open Sans" w:cs="Open Sans"/>
          <w:bCs/>
          <w:sz w:val="24"/>
          <w:szCs w:val="24"/>
        </w:rPr>
        <w:t xml:space="preserve"> </w:t>
      </w:r>
      <w:r w:rsidR="00082163" w:rsidRPr="00F0445A">
        <w:rPr>
          <w:rFonts w:ascii="Open Sans" w:hAnsi="Open Sans" w:cs="Open Sans"/>
          <w:bCs/>
          <w:sz w:val="24"/>
          <w:szCs w:val="24"/>
        </w:rPr>
        <w:t>Financial management of the project</w:t>
      </w:r>
    </w:p>
    <w:p w14:paraId="593FF354" w14:textId="77777777" w:rsidR="007C7B0D" w:rsidRPr="00506D8E" w:rsidRDefault="007C7B0D" w:rsidP="007C7B0D">
      <w:pPr>
        <w:rPr>
          <w:rFonts w:ascii="Open Sans" w:hAnsi="Open Sans" w:cs="Open Sans"/>
        </w:rPr>
      </w:pPr>
    </w:p>
    <w:p w14:paraId="5E6D3787" w14:textId="64E46FD6" w:rsidR="003E5190" w:rsidRPr="00506D8E" w:rsidRDefault="00DE22CC" w:rsidP="00883DBA">
      <w:pPr>
        <w:jc w:val="both"/>
        <w:rPr>
          <w:rFonts w:ascii="Open Sans" w:hAnsi="Open Sans" w:cs="Open Sans"/>
        </w:rPr>
      </w:pPr>
      <w:r w:rsidRPr="00506D8E">
        <w:rPr>
          <w:rFonts w:ascii="Open Sans" w:hAnsi="Open Sans" w:cs="Open Sans"/>
        </w:rPr>
        <w:t>All partners</w:t>
      </w:r>
      <w:r w:rsidR="007C7B0D" w:rsidRPr="00506D8E">
        <w:rPr>
          <w:rFonts w:ascii="Open Sans" w:hAnsi="Open Sans" w:cs="Open Sans"/>
        </w:rPr>
        <w:t xml:space="preserve"> (LP and PPs)</w:t>
      </w:r>
      <w:r w:rsidRPr="00506D8E">
        <w:rPr>
          <w:rFonts w:ascii="Open Sans" w:hAnsi="Open Sans" w:cs="Open Sans"/>
        </w:rPr>
        <w:t xml:space="preserve"> must:</w:t>
      </w:r>
    </w:p>
    <w:p w14:paraId="3CB771BD" w14:textId="535A2C4A" w:rsidR="00DE22CC" w:rsidRPr="00506D8E" w:rsidRDefault="2B335696" w:rsidP="00883DBA">
      <w:pPr>
        <w:pStyle w:val="Plattetekstinspringen2"/>
        <w:numPr>
          <w:ilvl w:val="0"/>
          <w:numId w:val="21"/>
        </w:numPr>
        <w:ind w:left="641" w:hanging="357"/>
        <w:rPr>
          <w:rFonts w:ascii="Open Sans" w:hAnsi="Open Sans" w:cs="Open Sans"/>
        </w:rPr>
      </w:pPr>
      <w:r w:rsidRPr="00506D8E">
        <w:rPr>
          <w:rFonts w:ascii="Open Sans" w:hAnsi="Open Sans" w:cs="Open Sans"/>
        </w:rPr>
        <w:t>use</w:t>
      </w:r>
      <w:r w:rsidR="522A68B6" w:rsidRPr="00506D8E">
        <w:rPr>
          <w:rFonts w:ascii="Open Sans" w:hAnsi="Open Sans" w:cs="Open Sans"/>
        </w:rPr>
        <w:t xml:space="preserve"> separate accounts or adequate bookkeeping systems </w:t>
      </w:r>
      <w:r w:rsidR="51E1A970" w:rsidRPr="00506D8E">
        <w:rPr>
          <w:rFonts w:ascii="Open Sans" w:hAnsi="Open Sans" w:cs="Open Sans"/>
        </w:rPr>
        <w:t>to keep track of the financial progress/state-of-play</w:t>
      </w:r>
      <w:r w:rsidR="522A68B6" w:rsidRPr="00506D8E">
        <w:rPr>
          <w:rFonts w:ascii="Open Sans" w:hAnsi="Open Sans" w:cs="Open Sans"/>
        </w:rPr>
        <w:t xml:space="preserve"> of the project, ensuring that expenditure and revenues, as well as the received co-financing related to the project, are clearly identified.</w:t>
      </w:r>
    </w:p>
    <w:p w14:paraId="6493263E" w14:textId="15901C9A" w:rsidR="00DE22CC" w:rsidRPr="00506D8E" w:rsidRDefault="007C7B0D" w:rsidP="00883DBA">
      <w:pPr>
        <w:pStyle w:val="Lijstalinea"/>
        <w:numPr>
          <w:ilvl w:val="0"/>
          <w:numId w:val="21"/>
        </w:numPr>
        <w:ind w:left="641" w:hanging="357"/>
        <w:jc w:val="both"/>
        <w:rPr>
          <w:rFonts w:ascii="Open Sans" w:hAnsi="Open Sans" w:cs="Open Sans"/>
        </w:rPr>
      </w:pPr>
      <w:r w:rsidRPr="00506D8E">
        <w:rPr>
          <w:rFonts w:ascii="Open Sans" w:hAnsi="Open Sans" w:cs="Open Sans"/>
        </w:rPr>
        <w:lastRenderedPageBreak/>
        <w:t>s</w:t>
      </w:r>
      <w:r w:rsidR="00DE22CC" w:rsidRPr="00506D8E">
        <w:rPr>
          <w:rFonts w:ascii="Open Sans" w:hAnsi="Open Sans" w:cs="Open Sans"/>
        </w:rPr>
        <w:t xml:space="preserve">trictly follow the EU eligibility rules as well as further eligibility rules set up by the programme in the </w:t>
      </w:r>
      <w:r w:rsidR="008B78CF" w:rsidRPr="00506D8E">
        <w:rPr>
          <w:rFonts w:ascii="Open Sans" w:hAnsi="Open Sans" w:cs="Open Sans"/>
        </w:rPr>
        <w:t xml:space="preserve">Cost Catalogue, </w:t>
      </w:r>
      <w:r w:rsidR="00DE22CC" w:rsidRPr="00506D8E">
        <w:rPr>
          <w:rFonts w:ascii="Open Sans" w:hAnsi="Open Sans" w:cs="Open Sans"/>
        </w:rPr>
        <w:t>and, if applicable, national rules.</w:t>
      </w:r>
    </w:p>
    <w:p w14:paraId="46549A8E" w14:textId="449A5BC2" w:rsidR="00DE22CC" w:rsidRPr="00506D8E" w:rsidRDefault="00DE22CC" w:rsidP="00883DBA">
      <w:pPr>
        <w:jc w:val="both"/>
        <w:rPr>
          <w:rFonts w:ascii="Open Sans" w:hAnsi="Open Sans" w:cs="Open Sans"/>
        </w:rPr>
      </w:pPr>
    </w:p>
    <w:p w14:paraId="7D969460" w14:textId="47EE32DB" w:rsidR="003E5190" w:rsidRPr="00506D8E" w:rsidRDefault="00EC257E" w:rsidP="00883DBA">
      <w:pPr>
        <w:jc w:val="both"/>
        <w:rPr>
          <w:rFonts w:ascii="Open Sans" w:hAnsi="Open Sans" w:cs="Open Sans"/>
        </w:rPr>
      </w:pPr>
      <w:r w:rsidRPr="00506D8E">
        <w:rPr>
          <w:rFonts w:ascii="Open Sans" w:hAnsi="Open Sans" w:cs="Open Sans"/>
        </w:rPr>
        <w:t>E</w:t>
      </w:r>
      <w:r w:rsidR="003E5190" w:rsidRPr="00506D8E">
        <w:rPr>
          <w:rFonts w:ascii="Open Sans" w:hAnsi="Open Sans" w:cs="Open Sans"/>
        </w:rPr>
        <w:t xml:space="preserve">ach </w:t>
      </w:r>
      <w:r w:rsidR="003F6D50" w:rsidRPr="00506D8E">
        <w:rPr>
          <w:rFonts w:ascii="Open Sans" w:hAnsi="Open Sans" w:cs="Open Sans"/>
        </w:rPr>
        <w:t>PP</w:t>
      </w:r>
      <w:r w:rsidR="003E5190" w:rsidRPr="00506D8E">
        <w:rPr>
          <w:rFonts w:ascii="Open Sans" w:hAnsi="Open Sans" w:cs="Open Sans"/>
        </w:rPr>
        <w:t xml:space="preserve"> </w:t>
      </w:r>
      <w:r w:rsidR="00EC47DD" w:rsidRPr="00506D8E">
        <w:rPr>
          <w:rFonts w:ascii="Open Sans" w:hAnsi="Open Sans" w:cs="Open Sans"/>
        </w:rPr>
        <w:t>must</w:t>
      </w:r>
      <w:r w:rsidR="003E5190" w:rsidRPr="00506D8E">
        <w:rPr>
          <w:rFonts w:ascii="Open Sans" w:hAnsi="Open Sans" w:cs="Open Sans"/>
        </w:rPr>
        <w:t>:</w:t>
      </w:r>
    </w:p>
    <w:p w14:paraId="1821CE5B" w14:textId="316FED24" w:rsidR="0070453D" w:rsidRPr="00506D8E" w:rsidRDefault="72E6CEAE" w:rsidP="3D0287F0">
      <w:pPr>
        <w:pStyle w:val="Lijstalinea"/>
        <w:numPr>
          <w:ilvl w:val="0"/>
          <w:numId w:val="21"/>
        </w:numPr>
        <w:ind w:left="641" w:hanging="357"/>
        <w:jc w:val="both"/>
        <w:rPr>
          <w:rFonts w:ascii="Open Sans" w:hAnsi="Open Sans" w:cs="Open Sans"/>
          <w:lang w:val="en-US"/>
        </w:rPr>
      </w:pPr>
      <w:r w:rsidRPr="00506D8E">
        <w:rPr>
          <w:rFonts w:ascii="Open Sans" w:hAnsi="Open Sans" w:cs="Open Sans"/>
          <w:color w:val="000000" w:themeColor="text1"/>
          <w:lang w:val="en-US"/>
        </w:rPr>
        <w:t>su</w:t>
      </w:r>
      <w:r w:rsidR="78AC6E69" w:rsidRPr="00506D8E">
        <w:rPr>
          <w:rFonts w:ascii="Open Sans" w:hAnsi="Open Sans" w:cs="Open Sans"/>
          <w:color w:val="000000" w:themeColor="text1"/>
          <w:lang w:val="en-US"/>
        </w:rPr>
        <w:t>bmit expenditures for verification by</w:t>
      </w:r>
      <w:r w:rsidR="00856EA0">
        <w:rPr>
          <w:rFonts w:ascii="Open Sans" w:hAnsi="Open Sans" w:cs="Open Sans"/>
          <w:color w:val="000000" w:themeColor="text1"/>
          <w:lang w:val="en-US"/>
        </w:rPr>
        <w:t xml:space="preserve"> FM</w:t>
      </w:r>
      <w:r w:rsidR="492AAE60" w:rsidRPr="00506D8E">
        <w:rPr>
          <w:rFonts w:ascii="Open Sans" w:hAnsi="Open Sans" w:cs="Open Sans"/>
          <w:color w:val="000000" w:themeColor="text1"/>
          <w:lang w:val="en-US"/>
        </w:rPr>
        <w:t xml:space="preserve"> at the intervals described in the grant letter</w:t>
      </w:r>
      <w:r w:rsidR="78AC6E69" w:rsidRPr="00506D8E">
        <w:rPr>
          <w:rFonts w:ascii="Open Sans" w:hAnsi="Open Sans" w:cs="Open Sans"/>
          <w:color w:val="000000" w:themeColor="text1"/>
          <w:lang w:val="en-US"/>
        </w:rPr>
        <w:t xml:space="preserve">. Verified expenditures must be submitted through the </w:t>
      </w:r>
      <w:proofErr w:type="spellStart"/>
      <w:r w:rsidR="78AC6E69" w:rsidRPr="00506D8E">
        <w:rPr>
          <w:rFonts w:ascii="Open Sans" w:hAnsi="Open Sans" w:cs="Open Sans"/>
          <w:color w:val="000000" w:themeColor="text1"/>
          <w:lang w:val="en-US"/>
        </w:rPr>
        <w:t>programme's</w:t>
      </w:r>
      <w:proofErr w:type="spellEnd"/>
      <w:r w:rsidR="78AC6E69" w:rsidRPr="00506D8E">
        <w:rPr>
          <w:rFonts w:ascii="Open Sans" w:hAnsi="Open Sans" w:cs="Open Sans"/>
          <w:color w:val="000000" w:themeColor="text1"/>
          <w:lang w:val="en-US"/>
        </w:rPr>
        <w:t xml:space="preserve"> electronic monitoring system </w:t>
      </w:r>
      <w:r w:rsidR="00856EA0">
        <w:rPr>
          <w:rFonts w:ascii="Open Sans" w:hAnsi="Open Sans" w:cs="Open Sans"/>
          <w:color w:val="000000" w:themeColor="text1"/>
          <w:lang w:val="en-US"/>
        </w:rPr>
        <w:t>STIPP-JEMS</w:t>
      </w:r>
      <w:r w:rsidR="6D9B369C" w:rsidRPr="00506D8E">
        <w:rPr>
          <w:rFonts w:ascii="Open Sans" w:hAnsi="Open Sans" w:cs="Open Sans"/>
          <w:color w:val="000000" w:themeColor="text1"/>
          <w:lang w:val="en-US"/>
        </w:rPr>
        <w:t xml:space="preserve"> </w:t>
      </w:r>
      <w:r w:rsidR="78AC6E69" w:rsidRPr="00506D8E">
        <w:rPr>
          <w:rFonts w:ascii="Open Sans" w:hAnsi="Open Sans" w:cs="Open Sans"/>
          <w:color w:val="000000" w:themeColor="text1"/>
          <w:lang w:val="en-US"/>
        </w:rPr>
        <w:t xml:space="preserve">to the LP immediately after </w:t>
      </w:r>
      <w:r w:rsidR="78AC6E69" w:rsidRPr="00506D8E">
        <w:rPr>
          <w:rFonts w:ascii="Open Sans" w:hAnsi="Open Sans" w:cs="Open Sans"/>
          <w:lang w:val="en-US"/>
        </w:rPr>
        <w:t xml:space="preserve">verification. </w:t>
      </w:r>
    </w:p>
    <w:p w14:paraId="7470E53F" w14:textId="50A51064" w:rsidR="0070453D" w:rsidRPr="00506D8E" w:rsidRDefault="007C7B0D" w:rsidP="00883DBA">
      <w:pPr>
        <w:pStyle w:val="Lijstalinea"/>
        <w:numPr>
          <w:ilvl w:val="0"/>
          <w:numId w:val="21"/>
        </w:numPr>
        <w:ind w:left="641" w:hanging="357"/>
        <w:jc w:val="both"/>
        <w:rPr>
          <w:rFonts w:ascii="Open Sans" w:hAnsi="Open Sans" w:cs="Open Sans"/>
          <w:lang w:val="en-US"/>
        </w:rPr>
      </w:pPr>
      <w:r w:rsidRPr="00506D8E">
        <w:rPr>
          <w:rFonts w:ascii="Open Sans" w:hAnsi="Open Sans" w:cs="Open Sans"/>
          <w:lang w:val="en-US"/>
        </w:rPr>
        <w:t>e</w:t>
      </w:r>
      <w:r w:rsidR="0070453D" w:rsidRPr="00506D8E">
        <w:rPr>
          <w:rFonts w:ascii="Open Sans" w:hAnsi="Open Sans" w:cs="Open Sans"/>
          <w:lang w:val="en-US"/>
        </w:rPr>
        <w:t xml:space="preserve">nsure that the expenses incurred are strictly related to the project activities, in line with the project data. </w:t>
      </w:r>
    </w:p>
    <w:p w14:paraId="713A23DA" w14:textId="17BA96CA" w:rsidR="0070453D" w:rsidRPr="00506D8E" w:rsidRDefault="007C7B0D" w:rsidP="00883DBA">
      <w:pPr>
        <w:pStyle w:val="Lijstalinea"/>
        <w:numPr>
          <w:ilvl w:val="0"/>
          <w:numId w:val="21"/>
        </w:numPr>
        <w:ind w:left="641" w:hanging="357"/>
        <w:jc w:val="both"/>
        <w:rPr>
          <w:rFonts w:ascii="Open Sans" w:hAnsi="Open Sans" w:cs="Open Sans"/>
        </w:rPr>
      </w:pPr>
      <w:r w:rsidRPr="00506D8E">
        <w:rPr>
          <w:rFonts w:ascii="Open Sans" w:hAnsi="Open Sans" w:cs="Open Sans"/>
          <w:lang w:val="en-US"/>
        </w:rPr>
        <w:t>e</w:t>
      </w:r>
      <w:r w:rsidR="0070453D" w:rsidRPr="00506D8E">
        <w:rPr>
          <w:rFonts w:ascii="Open Sans" w:hAnsi="Open Sans" w:cs="Open Sans"/>
          <w:lang w:val="en-US"/>
        </w:rPr>
        <w:t xml:space="preserve">nsure that </w:t>
      </w:r>
      <w:proofErr w:type="spellStart"/>
      <w:r w:rsidR="0070453D" w:rsidRPr="00506D8E">
        <w:rPr>
          <w:rFonts w:ascii="Open Sans" w:hAnsi="Open Sans" w:cs="Open Sans"/>
          <w:lang w:val="en-US"/>
        </w:rPr>
        <w:t>programme</w:t>
      </w:r>
      <w:proofErr w:type="spellEnd"/>
      <w:r w:rsidR="0070453D" w:rsidRPr="00506D8E">
        <w:rPr>
          <w:rFonts w:ascii="Open Sans" w:hAnsi="Open Sans" w:cs="Open Sans"/>
          <w:lang w:val="en-US"/>
        </w:rPr>
        <w:t xml:space="preserve"> requirements on eligibility of expenditure, as provided for in the </w:t>
      </w:r>
      <w:r w:rsidR="00A34898" w:rsidRPr="00506D8E">
        <w:rPr>
          <w:rFonts w:ascii="Open Sans" w:hAnsi="Open Sans" w:cs="Open Sans"/>
          <w:lang w:val="en-US"/>
        </w:rPr>
        <w:t>Cost Catalogue</w:t>
      </w:r>
      <w:r w:rsidR="0070453D" w:rsidRPr="00506D8E">
        <w:rPr>
          <w:rFonts w:ascii="Open Sans" w:hAnsi="Open Sans" w:cs="Open Sans"/>
          <w:lang w:val="en-US"/>
        </w:rPr>
        <w:t xml:space="preserve"> and in line with the </w:t>
      </w:r>
      <w:r w:rsidR="00A34898" w:rsidRPr="00506D8E">
        <w:rPr>
          <w:rFonts w:ascii="Open Sans" w:hAnsi="Open Sans" w:cs="Open Sans"/>
          <w:lang w:val="en-US"/>
        </w:rPr>
        <w:t>grant letter</w:t>
      </w:r>
      <w:r w:rsidR="0070453D" w:rsidRPr="00506D8E">
        <w:rPr>
          <w:rFonts w:ascii="Open Sans" w:hAnsi="Open Sans" w:cs="Open Sans"/>
          <w:lang w:val="en-US"/>
        </w:rPr>
        <w:t>, are strictly respected.</w:t>
      </w:r>
    </w:p>
    <w:p w14:paraId="0D362EEF" w14:textId="0F0BD0F6" w:rsidR="0070453D" w:rsidRPr="00506D8E" w:rsidRDefault="007C7B0D" w:rsidP="00883DBA">
      <w:pPr>
        <w:pStyle w:val="Lijstalinea"/>
        <w:numPr>
          <w:ilvl w:val="0"/>
          <w:numId w:val="21"/>
        </w:numPr>
        <w:ind w:left="641" w:hanging="357"/>
        <w:jc w:val="both"/>
        <w:rPr>
          <w:rFonts w:ascii="Open Sans" w:hAnsi="Open Sans" w:cs="Open Sans"/>
          <w:lang w:val="en-US"/>
        </w:rPr>
      </w:pPr>
      <w:r w:rsidRPr="00506D8E">
        <w:rPr>
          <w:rFonts w:ascii="Open Sans" w:hAnsi="Open Sans" w:cs="Open Sans"/>
          <w:lang w:val="en-US"/>
        </w:rPr>
        <w:t>s</w:t>
      </w:r>
      <w:r w:rsidR="0070453D" w:rsidRPr="00506D8E">
        <w:rPr>
          <w:rFonts w:ascii="Open Sans" w:hAnsi="Open Sans" w:cs="Open Sans"/>
          <w:lang w:val="en-US"/>
        </w:rPr>
        <w:t xml:space="preserve">et up a physical and/or electronic archive where data, records and documents composing the audit trail are stored. </w:t>
      </w:r>
    </w:p>
    <w:p w14:paraId="15A2964C" w14:textId="28CE3E22" w:rsidR="00CB6AC5" w:rsidRPr="00506D8E" w:rsidRDefault="007C7B0D" w:rsidP="00883DBA">
      <w:pPr>
        <w:pStyle w:val="Lijstalinea"/>
        <w:numPr>
          <w:ilvl w:val="0"/>
          <w:numId w:val="21"/>
        </w:numPr>
        <w:ind w:left="641" w:hanging="357"/>
        <w:jc w:val="both"/>
        <w:rPr>
          <w:rFonts w:ascii="Open Sans" w:hAnsi="Open Sans" w:cs="Open Sans"/>
        </w:rPr>
      </w:pPr>
      <w:r w:rsidRPr="00506D8E">
        <w:rPr>
          <w:rFonts w:ascii="Open Sans" w:hAnsi="Open Sans" w:cs="Open Sans"/>
        </w:rPr>
        <w:t>b</w:t>
      </w:r>
      <w:r w:rsidR="00CB6AC5" w:rsidRPr="00506D8E">
        <w:rPr>
          <w:rFonts w:ascii="Open Sans" w:hAnsi="Open Sans" w:cs="Open Sans"/>
        </w:rPr>
        <w:t xml:space="preserve">e responsible for guaranteeing the sound financial management of programme funds received and, in cases of recovery, for reimbursing the LP or relevant programme body directly for unduly paid programme funds, </w:t>
      </w:r>
      <w:r w:rsidR="00CB6AC5" w:rsidRPr="00506D8E">
        <w:rPr>
          <w:rFonts w:ascii="Open Sans" w:hAnsi="Open Sans" w:cs="Open Sans"/>
          <w:lang w:val="en-US"/>
        </w:rPr>
        <w:t xml:space="preserve">in accordance with the rules and procedures set in the </w:t>
      </w:r>
      <w:proofErr w:type="spellStart"/>
      <w:r w:rsidR="00CB6AC5" w:rsidRPr="00506D8E">
        <w:rPr>
          <w:rFonts w:ascii="Open Sans" w:hAnsi="Open Sans" w:cs="Open Sans"/>
          <w:lang w:val="en-US"/>
        </w:rPr>
        <w:t>programme</w:t>
      </w:r>
      <w:proofErr w:type="spellEnd"/>
      <w:r w:rsidR="00CB6AC5" w:rsidRPr="00506D8E">
        <w:rPr>
          <w:rFonts w:ascii="Open Sans" w:hAnsi="Open Sans" w:cs="Open Sans"/>
          <w:lang w:val="en-US"/>
        </w:rPr>
        <w:t xml:space="preserve"> </w:t>
      </w:r>
      <w:r w:rsidR="00A34898" w:rsidRPr="00506D8E">
        <w:rPr>
          <w:rFonts w:ascii="Open Sans" w:hAnsi="Open Sans" w:cs="Open Sans"/>
          <w:lang w:val="en-US"/>
        </w:rPr>
        <w:t>document</w:t>
      </w:r>
      <w:r w:rsidR="00CB6AC5" w:rsidRPr="00506D8E">
        <w:rPr>
          <w:rFonts w:ascii="Open Sans" w:hAnsi="Open Sans" w:cs="Open Sans"/>
        </w:rPr>
        <w:t>;</w:t>
      </w:r>
    </w:p>
    <w:p w14:paraId="4EA74FF3" w14:textId="66DF644D" w:rsidR="00A10646" w:rsidRPr="00506D8E" w:rsidRDefault="007C7B0D" w:rsidP="00883DBA">
      <w:pPr>
        <w:pStyle w:val="Lijstalinea"/>
        <w:numPr>
          <w:ilvl w:val="0"/>
          <w:numId w:val="21"/>
        </w:numPr>
        <w:ind w:left="641" w:hanging="357"/>
        <w:jc w:val="both"/>
        <w:rPr>
          <w:rFonts w:ascii="Open Sans" w:hAnsi="Open Sans" w:cs="Open Sans"/>
        </w:rPr>
      </w:pPr>
      <w:r w:rsidRPr="00506D8E">
        <w:rPr>
          <w:rFonts w:ascii="Open Sans" w:hAnsi="Open Sans" w:cs="Open Sans"/>
          <w:lang w:val="en-US"/>
        </w:rPr>
        <w:t>r</w:t>
      </w:r>
      <w:r w:rsidR="00CB6AC5" w:rsidRPr="00506D8E">
        <w:rPr>
          <w:rFonts w:ascii="Open Sans" w:hAnsi="Open Sans" w:cs="Open Sans"/>
          <w:lang w:val="en-US"/>
        </w:rPr>
        <w:t xml:space="preserve">eturn to the LP or any relevant </w:t>
      </w:r>
      <w:proofErr w:type="spellStart"/>
      <w:r w:rsidR="00CB6AC5" w:rsidRPr="00506D8E">
        <w:rPr>
          <w:rFonts w:ascii="Open Sans" w:hAnsi="Open Sans" w:cs="Open Sans"/>
          <w:lang w:val="en-US"/>
        </w:rPr>
        <w:t>programme</w:t>
      </w:r>
      <w:proofErr w:type="spellEnd"/>
      <w:r w:rsidR="00CB6AC5" w:rsidRPr="00506D8E">
        <w:rPr>
          <w:rFonts w:ascii="Open Sans" w:hAnsi="Open Sans" w:cs="Open Sans"/>
          <w:lang w:val="en-US"/>
        </w:rPr>
        <w:t xml:space="preserve"> body any amounts of </w:t>
      </w:r>
      <w:proofErr w:type="spellStart"/>
      <w:r w:rsidR="00CB6AC5" w:rsidRPr="00506D8E">
        <w:rPr>
          <w:rFonts w:ascii="Open Sans" w:hAnsi="Open Sans" w:cs="Open Sans"/>
          <w:lang w:val="en-US"/>
        </w:rPr>
        <w:t>programme</w:t>
      </w:r>
      <w:proofErr w:type="spellEnd"/>
      <w:r w:rsidR="00CB6AC5" w:rsidRPr="00506D8E">
        <w:rPr>
          <w:rFonts w:ascii="Open Sans" w:hAnsi="Open Sans" w:cs="Open Sans"/>
          <w:lang w:val="en-US"/>
        </w:rPr>
        <w:t xml:space="preserve"> co-financing unduly paid concerning their participation in the project, in accordance with the rules and procedures set in the </w:t>
      </w:r>
      <w:proofErr w:type="spellStart"/>
      <w:r w:rsidR="00CB6AC5" w:rsidRPr="00506D8E">
        <w:rPr>
          <w:rFonts w:ascii="Open Sans" w:hAnsi="Open Sans" w:cs="Open Sans"/>
          <w:lang w:val="en-US"/>
        </w:rPr>
        <w:t>programme</w:t>
      </w:r>
      <w:proofErr w:type="spellEnd"/>
      <w:r w:rsidR="00CB6AC5" w:rsidRPr="00506D8E">
        <w:rPr>
          <w:rFonts w:ascii="Open Sans" w:hAnsi="Open Sans" w:cs="Open Sans"/>
          <w:lang w:val="en-US"/>
        </w:rPr>
        <w:t xml:space="preserve"> </w:t>
      </w:r>
      <w:r w:rsidR="00A34898" w:rsidRPr="00506D8E">
        <w:rPr>
          <w:rFonts w:ascii="Open Sans" w:hAnsi="Open Sans" w:cs="Open Sans"/>
          <w:lang w:val="en-US"/>
        </w:rPr>
        <w:t>document</w:t>
      </w:r>
      <w:r w:rsidR="00CB6AC5" w:rsidRPr="00506D8E">
        <w:rPr>
          <w:rFonts w:ascii="Open Sans" w:hAnsi="Open Sans" w:cs="Open Sans"/>
          <w:lang w:val="en-US"/>
        </w:rPr>
        <w:t xml:space="preserve">. In the case of national co-financing, the specific regulation of the </w:t>
      </w:r>
      <w:r w:rsidR="00A34898" w:rsidRPr="00506D8E">
        <w:rPr>
          <w:rFonts w:ascii="Open Sans" w:hAnsi="Open Sans" w:cs="Open Sans"/>
          <w:lang w:val="en-US"/>
        </w:rPr>
        <w:t xml:space="preserve">countries’ </w:t>
      </w:r>
      <w:proofErr w:type="spellStart"/>
      <w:r w:rsidR="00A34898" w:rsidRPr="00506D8E">
        <w:rPr>
          <w:rFonts w:ascii="Open Sans" w:hAnsi="Open Sans" w:cs="Open Sans"/>
          <w:lang w:val="en-US"/>
        </w:rPr>
        <w:t>organisation</w:t>
      </w:r>
      <w:proofErr w:type="spellEnd"/>
      <w:r w:rsidR="00A34898" w:rsidRPr="00506D8E">
        <w:rPr>
          <w:rFonts w:ascii="Open Sans" w:hAnsi="Open Sans" w:cs="Open Sans"/>
          <w:lang w:val="en-US"/>
        </w:rPr>
        <w:t xml:space="preserve"> </w:t>
      </w:r>
      <w:r w:rsidR="00CB6AC5" w:rsidRPr="00506D8E">
        <w:rPr>
          <w:rFonts w:ascii="Open Sans" w:hAnsi="Open Sans" w:cs="Open Sans"/>
          <w:lang w:val="en-US"/>
        </w:rPr>
        <w:t>granting it applies.</w:t>
      </w:r>
    </w:p>
    <w:p w14:paraId="1DAA8984" w14:textId="77777777" w:rsidR="00CB6AC5" w:rsidRPr="00506D8E" w:rsidRDefault="00CB6AC5" w:rsidP="00883DBA">
      <w:pPr>
        <w:pStyle w:val="Lijstalinea"/>
        <w:jc w:val="both"/>
        <w:rPr>
          <w:rFonts w:ascii="Open Sans" w:hAnsi="Open Sans" w:cs="Open Sans"/>
        </w:rPr>
      </w:pPr>
    </w:p>
    <w:p w14:paraId="11560914" w14:textId="5770FBF0" w:rsidR="003E5190" w:rsidRPr="00506D8E" w:rsidRDefault="00FF03BF" w:rsidP="00883DBA">
      <w:pPr>
        <w:jc w:val="both"/>
        <w:rPr>
          <w:rFonts w:ascii="Open Sans" w:hAnsi="Open Sans" w:cs="Open Sans"/>
        </w:rPr>
      </w:pPr>
      <w:r w:rsidRPr="00506D8E">
        <w:rPr>
          <w:rFonts w:ascii="Open Sans" w:hAnsi="Open Sans" w:cs="Open Sans"/>
        </w:rPr>
        <w:t>Fu</w:t>
      </w:r>
      <w:r w:rsidR="00EC47DD" w:rsidRPr="00506D8E">
        <w:rPr>
          <w:rFonts w:ascii="Open Sans" w:hAnsi="Open Sans" w:cs="Open Sans"/>
        </w:rPr>
        <w:t>rthermore, t</w:t>
      </w:r>
      <w:r w:rsidR="003E5190" w:rsidRPr="00506D8E">
        <w:rPr>
          <w:rFonts w:ascii="Open Sans" w:hAnsi="Open Sans" w:cs="Open Sans"/>
        </w:rPr>
        <w:t xml:space="preserve">he LP </w:t>
      </w:r>
      <w:r w:rsidR="00EC47DD" w:rsidRPr="00506D8E">
        <w:rPr>
          <w:rFonts w:ascii="Open Sans" w:hAnsi="Open Sans" w:cs="Open Sans"/>
        </w:rPr>
        <w:t>must</w:t>
      </w:r>
      <w:r w:rsidR="003E5190" w:rsidRPr="00506D8E">
        <w:rPr>
          <w:rFonts w:ascii="Open Sans" w:hAnsi="Open Sans" w:cs="Open Sans"/>
        </w:rPr>
        <w:t>:</w:t>
      </w:r>
    </w:p>
    <w:p w14:paraId="07DC96A3" w14:textId="2499CB46" w:rsidR="00CB6AC5" w:rsidRPr="00506D8E" w:rsidRDefault="009A08A1" w:rsidP="00883DBA">
      <w:pPr>
        <w:pStyle w:val="Lijstalinea"/>
        <w:numPr>
          <w:ilvl w:val="0"/>
          <w:numId w:val="11"/>
        </w:numPr>
        <w:ind w:left="641" w:hanging="357"/>
        <w:jc w:val="both"/>
        <w:rPr>
          <w:rFonts w:ascii="Open Sans" w:hAnsi="Open Sans" w:cs="Open Sans"/>
          <w:color w:val="000000" w:themeColor="text1"/>
        </w:rPr>
      </w:pPr>
      <w:r w:rsidRPr="00506D8E">
        <w:rPr>
          <w:rFonts w:ascii="Open Sans" w:hAnsi="Open Sans" w:cs="Open Sans"/>
          <w:color w:val="000000" w:themeColor="text1"/>
        </w:rPr>
        <w:t>e</w:t>
      </w:r>
      <w:r w:rsidR="00CB6AC5" w:rsidRPr="00506D8E">
        <w:rPr>
          <w:rFonts w:ascii="Open Sans" w:hAnsi="Open Sans" w:cs="Open Sans"/>
          <w:color w:val="000000" w:themeColor="text1"/>
        </w:rPr>
        <w:t>nsure that the expenditure presented by the PPs participating in the project has been incurred for the purpose of implementing the project, and corresponds to the activities agreed between those partners as specified in the project data.</w:t>
      </w:r>
    </w:p>
    <w:p w14:paraId="348B8DE8" w14:textId="10D5346B" w:rsidR="00CB6AC5" w:rsidRPr="00506D8E" w:rsidRDefault="009A08A1" w:rsidP="00883DBA">
      <w:pPr>
        <w:pStyle w:val="Lijstalinea"/>
        <w:numPr>
          <w:ilvl w:val="0"/>
          <w:numId w:val="11"/>
        </w:numPr>
        <w:ind w:left="641" w:hanging="357"/>
        <w:jc w:val="both"/>
        <w:rPr>
          <w:rFonts w:ascii="Open Sans" w:hAnsi="Open Sans" w:cs="Open Sans"/>
          <w:color w:val="000000" w:themeColor="text1"/>
        </w:rPr>
      </w:pPr>
      <w:r w:rsidRPr="00506D8E">
        <w:rPr>
          <w:rFonts w:ascii="Open Sans" w:hAnsi="Open Sans" w:cs="Open Sans"/>
          <w:color w:val="000000" w:themeColor="text1"/>
        </w:rPr>
        <w:t>v</w:t>
      </w:r>
      <w:r w:rsidR="00CB6AC5" w:rsidRPr="00506D8E">
        <w:rPr>
          <w:rFonts w:ascii="Open Sans" w:hAnsi="Open Sans" w:cs="Open Sans"/>
          <w:color w:val="000000" w:themeColor="text1"/>
        </w:rPr>
        <w:t>erif</w:t>
      </w:r>
      <w:r w:rsidR="00613F75" w:rsidRPr="00506D8E">
        <w:rPr>
          <w:rFonts w:ascii="Open Sans" w:hAnsi="Open Sans" w:cs="Open Sans"/>
          <w:color w:val="000000" w:themeColor="text1"/>
        </w:rPr>
        <w:t>y</w:t>
      </w:r>
      <w:r w:rsidR="00CB6AC5" w:rsidRPr="00506D8E">
        <w:rPr>
          <w:rFonts w:ascii="Open Sans" w:hAnsi="Open Sans" w:cs="Open Sans"/>
          <w:color w:val="000000" w:themeColor="text1"/>
        </w:rPr>
        <w:t xml:space="preserve"> that the expenditure presented by the PPs participating in the project has been</w:t>
      </w:r>
      <w:r w:rsidR="00395F55" w:rsidRPr="00506D8E">
        <w:rPr>
          <w:rFonts w:ascii="Open Sans" w:hAnsi="Open Sans" w:cs="Open Sans"/>
          <w:color w:val="000000" w:themeColor="text1"/>
        </w:rPr>
        <w:t xml:space="preserve"> calculated</w:t>
      </w:r>
      <w:r w:rsidR="00CB6AC5" w:rsidRPr="00506D8E">
        <w:rPr>
          <w:rFonts w:ascii="Open Sans" w:hAnsi="Open Sans" w:cs="Open Sans"/>
          <w:color w:val="000000" w:themeColor="text1"/>
        </w:rPr>
        <w:t>, according to the rules set at programme and national level.</w:t>
      </w:r>
    </w:p>
    <w:p w14:paraId="68CFDAF0" w14:textId="5C500D7C" w:rsidR="00CB6AC5" w:rsidRPr="00506D8E" w:rsidRDefault="576987A5" w:rsidP="3D0287F0">
      <w:pPr>
        <w:pStyle w:val="Lijstalinea"/>
        <w:numPr>
          <w:ilvl w:val="0"/>
          <w:numId w:val="11"/>
        </w:numPr>
        <w:ind w:left="641" w:hanging="357"/>
        <w:jc w:val="both"/>
        <w:rPr>
          <w:rFonts w:ascii="Open Sans" w:hAnsi="Open Sans" w:cs="Open Sans"/>
          <w:color w:val="000000" w:themeColor="text1"/>
        </w:rPr>
      </w:pPr>
      <w:r w:rsidRPr="00506D8E">
        <w:rPr>
          <w:rFonts w:ascii="Open Sans" w:hAnsi="Open Sans" w:cs="Open Sans"/>
          <w:color w:val="000000" w:themeColor="text1"/>
        </w:rPr>
        <w:t>r</w:t>
      </w:r>
      <w:r w:rsidR="4C45AC82" w:rsidRPr="00506D8E">
        <w:rPr>
          <w:rFonts w:ascii="Open Sans" w:hAnsi="Open Sans" w:cs="Open Sans"/>
          <w:color w:val="000000" w:themeColor="text1"/>
        </w:rPr>
        <w:t xml:space="preserve">eceive </w:t>
      </w:r>
      <w:r w:rsidR="37805353" w:rsidRPr="00506D8E">
        <w:rPr>
          <w:rFonts w:ascii="Open Sans" w:hAnsi="Open Sans" w:cs="Open Sans"/>
          <w:color w:val="000000" w:themeColor="text1"/>
        </w:rPr>
        <w:t>ERDF f</w:t>
      </w:r>
      <w:r w:rsidR="4C45AC82" w:rsidRPr="00506D8E">
        <w:rPr>
          <w:rFonts w:ascii="Open Sans" w:hAnsi="Open Sans" w:cs="Open Sans"/>
          <w:color w:val="000000" w:themeColor="text1"/>
        </w:rPr>
        <w:t>or the entire project and transfer</w:t>
      </w:r>
      <w:r w:rsidR="00B16CAA" w:rsidRPr="00506D8E">
        <w:rPr>
          <w:rFonts w:ascii="Open Sans" w:hAnsi="Open Sans" w:cs="Open Sans"/>
          <w:color w:val="000000" w:themeColor="text1"/>
        </w:rPr>
        <w:t>s</w:t>
      </w:r>
      <w:r w:rsidR="4C45AC82" w:rsidRPr="00506D8E">
        <w:rPr>
          <w:rFonts w:ascii="Open Sans" w:hAnsi="Open Sans" w:cs="Open Sans"/>
          <w:color w:val="000000" w:themeColor="text1"/>
        </w:rPr>
        <w:t xml:space="preserve"> it to the other partners participating in the project within </w:t>
      </w:r>
      <w:r w:rsidR="4C45AC82" w:rsidRPr="00506D8E">
        <w:rPr>
          <w:rFonts w:ascii="Open Sans" w:hAnsi="Open Sans" w:cs="Open Sans"/>
          <w:color w:val="000000" w:themeColor="text1"/>
          <w:highlight w:val="yellow"/>
        </w:rPr>
        <w:t>[XXX]</w:t>
      </w:r>
      <w:r w:rsidR="4C45AC82" w:rsidRPr="00506D8E">
        <w:rPr>
          <w:rFonts w:ascii="Open Sans" w:hAnsi="Open Sans" w:cs="Open Sans"/>
          <w:color w:val="000000" w:themeColor="text1"/>
        </w:rPr>
        <w:t xml:space="preserve"> days of its receipt. </w:t>
      </w:r>
    </w:p>
    <w:p w14:paraId="2CA6F006" w14:textId="6A85609E" w:rsidR="003E5190" w:rsidRPr="00506D8E" w:rsidRDefault="1BEA13E8" w:rsidP="00883DBA">
      <w:pPr>
        <w:pStyle w:val="Lijstalinea"/>
        <w:numPr>
          <w:ilvl w:val="0"/>
          <w:numId w:val="23"/>
        </w:numPr>
        <w:ind w:left="641" w:hanging="357"/>
        <w:jc w:val="both"/>
        <w:rPr>
          <w:rFonts w:ascii="Open Sans" w:hAnsi="Open Sans" w:cs="Open Sans"/>
        </w:rPr>
      </w:pPr>
      <w:r w:rsidRPr="00506D8E">
        <w:rPr>
          <w:rFonts w:ascii="Open Sans" w:hAnsi="Open Sans" w:cs="Open Sans"/>
        </w:rPr>
        <w:t xml:space="preserve">monitor the </w:t>
      </w:r>
      <w:r w:rsidR="28254478" w:rsidRPr="00506D8E">
        <w:rPr>
          <w:rFonts w:ascii="Open Sans" w:hAnsi="Open Sans" w:cs="Open Sans"/>
        </w:rPr>
        <w:t xml:space="preserve">spending </w:t>
      </w:r>
      <w:r w:rsidRPr="00506D8E">
        <w:rPr>
          <w:rFonts w:ascii="Open Sans" w:hAnsi="Open Sans" w:cs="Open Sans"/>
        </w:rPr>
        <w:t xml:space="preserve">of the project budget foreseen for each </w:t>
      </w:r>
      <w:r w:rsidR="2D283B31" w:rsidRPr="00506D8E">
        <w:rPr>
          <w:rFonts w:ascii="Open Sans" w:hAnsi="Open Sans" w:cs="Open Sans"/>
        </w:rPr>
        <w:t>PP</w:t>
      </w:r>
      <w:r w:rsidR="58D0D629" w:rsidRPr="00506D8E">
        <w:rPr>
          <w:rFonts w:ascii="Open Sans" w:hAnsi="Open Sans" w:cs="Open Sans"/>
        </w:rPr>
        <w:t>,</w:t>
      </w:r>
      <w:r w:rsidRPr="00506D8E">
        <w:rPr>
          <w:rFonts w:ascii="Open Sans" w:hAnsi="Open Sans" w:cs="Open Sans"/>
        </w:rPr>
        <w:t xml:space="preserve"> and ensure that budget shifts are carried out within the limits and according to the rules as set out by the programme</w:t>
      </w:r>
      <w:r w:rsidR="4E4822DD" w:rsidRPr="00506D8E">
        <w:rPr>
          <w:rFonts w:ascii="Open Sans" w:hAnsi="Open Sans" w:cs="Open Sans"/>
        </w:rPr>
        <w:t>.</w:t>
      </w:r>
    </w:p>
    <w:p w14:paraId="5841BC50" w14:textId="77777777" w:rsidR="003E5190" w:rsidRPr="00506D8E" w:rsidRDefault="003E5190" w:rsidP="00883DBA">
      <w:pPr>
        <w:jc w:val="both"/>
        <w:rPr>
          <w:rFonts w:ascii="Open Sans" w:hAnsi="Open Sans" w:cs="Open Sans"/>
        </w:rPr>
      </w:pPr>
    </w:p>
    <w:p w14:paraId="6B6C190F" w14:textId="6CE43846" w:rsidR="003E5190" w:rsidRPr="00506D8E" w:rsidRDefault="1BEA13E8" w:rsidP="00883DBA">
      <w:pPr>
        <w:jc w:val="both"/>
        <w:rPr>
          <w:rFonts w:ascii="Open Sans" w:hAnsi="Open Sans" w:cs="Open Sans"/>
        </w:rPr>
      </w:pPr>
      <w:r w:rsidRPr="00506D8E">
        <w:rPr>
          <w:rFonts w:ascii="Open Sans" w:hAnsi="Open Sans" w:cs="Open Sans"/>
        </w:rPr>
        <w:t xml:space="preserve">If a PP fails to inform the LP of any deviation from the </w:t>
      </w:r>
      <w:r w:rsidR="537DD7F1" w:rsidRPr="00506D8E">
        <w:rPr>
          <w:rFonts w:ascii="Open Sans" w:hAnsi="Open Sans" w:cs="Open Sans"/>
        </w:rPr>
        <w:t>project data</w:t>
      </w:r>
      <w:r w:rsidRPr="00506D8E">
        <w:rPr>
          <w:rFonts w:ascii="Open Sans" w:hAnsi="Open Sans" w:cs="Open Sans"/>
        </w:rPr>
        <w:t xml:space="preserve">, the LP is </w:t>
      </w:r>
      <w:r w:rsidR="58D0D629" w:rsidRPr="00506D8E">
        <w:rPr>
          <w:rFonts w:ascii="Open Sans" w:hAnsi="Open Sans" w:cs="Open Sans"/>
        </w:rPr>
        <w:t xml:space="preserve">then </w:t>
      </w:r>
      <w:r w:rsidRPr="00506D8E">
        <w:rPr>
          <w:rFonts w:ascii="Open Sans" w:hAnsi="Open Sans" w:cs="Open Sans"/>
        </w:rPr>
        <w:t>entitled to refuse to include in the project report the costs of this partner that are connected to such deviations and/or that result in an overspending of the approved budget of this partner. Similarly, if a PP fails to provide the necessary input for the preparation of the project reports within the deadline agreed with the LP</w:t>
      </w:r>
      <w:r w:rsidR="4EFB726F" w:rsidRPr="00506D8E">
        <w:rPr>
          <w:rFonts w:ascii="Open Sans" w:hAnsi="Open Sans" w:cs="Open Sans"/>
        </w:rPr>
        <w:t xml:space="preserve">, the LP may </w:t>
      </w:r>
      <w:r w:rsidRPr="00506D8E">
        <w:rPr>
          <w:rFonts w:ascii="Open Sans" w:hAnsi="Open Sans" w:cs="Open Sans"/>
        </w:rPr>
        <w:t xml:space="preserve">refuse to report </w:t>
      </w:r>
      <w:r w:rsidR="58D0D629" w:rsidRPr="00506D8E">
        <w:rPr>
          <w:rFonts w:ascii="Open Sans" w:hAnsi="Open Sans" w:cs="Open Sans"/>
        </w:rPr>
        <w:t xml:space="preserve">the </w:t>
      </w:r>
      <w:r w:rsidRPr="00506D8E">
        <w:rPr>
          <w:rFonts w:ascii="Open Sans" w:hAnsi="Open Sans" w:cs="Open Sans"/>
        </w:rPr>
        <w:t>costs of this PP to the programme</w:t>
      </w:r>
      <w:r w:rsidR="28254478" w:rsidRPr="00506D8E">
        <w:rPr>
          <w:rFonts w:ascii="Open Sans" w:hAnsi="Open Sans" w:cs="Open Sans"/>
        </w:rPr>
        <w:t>, in agreement with</w:t>
      </w:r>
      <w:r w:rsidR="00856EA0">
        <w:rPr>
          <w:rFonts w:ascii="Open Sans" w:hAnsi="Open Sans" w:cs="Open Sans"/>
        </w:rPr>
        <w:t xml:space="preserve"> FM</w:t>
      </w:r>
      <w:r w:rsidRPr="00506D8E">
        <w:rPr>
          <w:rFonts w:ascii="Open Sans" w:hAnsi="Open Sans" w:cs="Open Sans"/>
        </w:rPr>
        <w:t>.</w:t>
      </w:r>
    </w:p>
    <w:p w14:paraId="209A97AD" w14:textId="77777777" w:rsidR="00E11D54" w:rsidRDefault="00E11D54" w:rsidP="00883DBA">
      <w:pPr>
        <w:jc w:val="both"/>
        <w:rPr>
          <w:rFonts w:ascii="Open Sans" w:hAnsi="Open Sans" w:cs="Open Sans"/>
        </w:rPr>
      </w:pPr>
    </w:p>
    <w:p w14:paraId="213ABF7B" w14:textId="212EF21F" w:rsidR="003E5190" w:rsidRPr="00506D8E" w:rsidRDefault="1BEA13E8" w:rsidP="00883DBA">
      <w:pPr>
        <w:jc w:val="both"/>
        <w:rPr>
          <w:rFonts w:ascii="Open Sans" w:hAnsi="Open Sans" w:cs="Open Sans"/>
        </w:rPr>
      </w:pPr>
      <w:r w:rsidRPr="00506D8E">
        <w:rPr>
          <w:rFonts w:ascii="Open Sans" w:hAnsi="Open Sans" w:cs="Open Sans"/>
        </w:rPr>
        <w:t xml:space="preserve">The </w:t>
      </w:r>
      <w:r w:rsidR="2713455A" w:rsidRPr="00506D8E">
        <w:rPr>
          <w:rFonts w:ascii="Open Sans" w:hAnsi="Open Sans" w:cs="Open Sans"/>
        </w:rPr>
        <w:t>PPs</w:t>
      </w:r>
      <w:r w:rsidRPr="00506D8E">
        <w:rPr>
          <w:rFonts w:ascii="Open Sans" w:hAnsi="Open Sans" w:cs="Open Sans"/>
        </w:rPr>
        <w:t xml:space="preserve"> </w:t>
      </w:r>
      <w:r w:rsidR="58D0D629" w:rsidRPr="00506D8E">
        <w:rPr>
          <w:rFonts w:ascii="Open Sans" w:hAnsi="Open Sans" w:cs="Open Sans"/>
        </w:rPr>
        <w:t>must</w:t>
      </w:r>
      <w:r w:rsidRPr="00506D8E">
        <w:rPr>
          <w:rFonts w:ascii="Open Sans" w:hAnsi="Open Sans" w:cs="Open Sans"/>
        </w:rPr>
        <w:t xml:space="preserve"> </w:t>
      </w:r>
      <w:r w:rsidR="537DD7F1" w:rsidRPr="00506D8E">
        <w:rPr>
          <w:rFonts w:ascii="Open Sans" w:hAnsi="Open Sans" w:cs="Open Sans"/>
        </w:rPr>
        <w:t xml:space="preserve">provide access to the premises, documents and information, irrespective of the medium in </w:t>
      </w:r>
      <w:r w:rsidRPr="00506D8E">
        <w:rPr>
          <w:rFonts w:ascii="Open Sans" w:hAnsi="Open Sans" w:cs="Open Sans"/>
        </w:rPr>
        <w:t>which they are stored</w:t>
      </w:r>
      <w:r w:rsidR="58D0D629" w:rsidRPr="00506D8E">
        <w:rPr>
          <w:rFonts w:ascii="Open Sans" w:hAnsi="Open Sans" w:cs="Open Sans"/>
        </w:rPr>
        <w:t>,</w:t>
      </w:r>
      <w:r w:rsidRPr="00506D8E">
        <w:rPr>
          <w:rFonts w:ascii="Open Sans" w:hAnsi="Open Sans" w:cs="Open Sans"/>
        </w:rPr>
        <w:t xml:space="preserve"> for</w:t>
      </w:r>
      <w:r w:rsidR="2713455A" w:rsidRPr="00506D8E">
        <w:rPr>
          <w:rFonts w:ascii="Open Sans" w:hAnsi="Open Sans" w:cs="Open Sans"/>
        </w:rPr>
        <w:t xml:space="preserve"> verifications by the</w:t>
      </w:r>
      <w:r w:rsidR="00856EA0">
        <w:rPr>
          <w:rFonts w:ascii="Open Sans" w:hAnsi="Open Sans" w:cs="Open Sans"/>
        </w:rPr>
        <w:t xml:space="preserve"> FM</w:t>
      </w:r>
      <w:r w:rsidR="2713455A" w:rsidRPr="00506D8E">
        <w:rPr>
          <w:rFonts w:ascii="Open Sans" w:hAnsi="Open Sans" w:cs="Open Sans"/>
        </w:rPr>
        <w:t xml:space="preserve">, </w:t>
      </w:r>
      <w:r w:rsidRPr="00506D8E">
        <w:rPr>
          <w:rFonts w:ascii="Open Sans" w:hAnsi="Open Sans" w:cs="Open Sans"/>
        </w:rPr>
        <w:t xml:space="preserve">the </w:t>
      </w:r>
      <w:r w:rsidR="2A819D33" w:rsidRPr="00506D8E">
        <w:rPr>
          <w:rFonts w:ascii="Open Sans" w:hAnsi="Open Sans" w:cs="Open Sans"/>
          <w:lang w:val="en-US"/>
        </w:rPr>
        <w:t>Audit Authority</w:t>
      </w:r>
      <w:r w:rsidRPr="00506D8E">
        <w:rPr>
          <w:rFonts w:ascii="Open Sans" w:hAnsi="Open Sans" w:cs="Open Sans"/>
        </w:rPr>
        <w:t xml:space="preserve">, </w:t>
      </w:r>
      <w:r w:rsidR="4E4822DD" w:rsidRPr="00506D8E">
        <w:rPr>
          <w:rFonts w:ascii="Open Sans" w:hAnsi="Open Sans" w:cs="Open Sans"/>
        </w:rPr>
        <w:t>o</w:t>
      </w:r>
      <w:r w:rsidR="09A01FB2" w:rsidRPr="00506D8E">
        <w:rPr>
          <w:rFonts w:ascii="Open Sans" w:hAnsi="Open Sans" w:cs="Open Sans"/>
        </w:rPr>
        <w:t>r</w:t>
      </w:r>
      <w:r w:rsidR="4E4822DD" w:rsidRPr="00506D8E">
        <w:rPr>
          <w:rFonts w:ascii="Open Sans" w:hAnsi="Open Sans" w:cs="Open Sans"/>
        </w:rPr>
        <w:t xml:space="preserve"> if applicable, the Group of Auditors, </w:t>
      </w:r>
      <w:r w:rsidR="2713455A" w:rsidRPr="00506D8E">
        <w:rPr>
          <w:rFonts w:ascii="Open Sans" w:hAnsi="Open Sans" w:cs="Open Sans"/>
        </w:rPr>
        <w:t>relevant n</w:t>
      </w:r>
      <w:r w:rsidRPr="00506D8E">
        <w:rPr>
          <w:rFonts w:ascii="Open Sans" w:hAnsi="Open Sans" w:cs="Open Sans"/>
        </w:rPr>
        <w:t>ation</w:t>
      </w:r>
      <w:r w:rsidR="2713455A" w:rsidRPr="00506D8E">
        <w:rPr>
          <w:rFonts w:ascii="Open Sans" w:hAnsi="Open Sans" w:cs="Open Sans"/>
        </w:rPr>
        <w:t>al a</w:t>
      </w:r>
      <w:r w:rsidRPr="00506D8E">
        <w:rPr>
          <w:rFonts w:ascii="Open Sans" w:hAnsi="Open Sans" w:cs="Open Sans"/>
        </w:rPr>
        <w:t xml:space="preserve">uthorities, authorised representatives of the </w:t>
      </w:r>
      <w:r w:rsidR="2064EF7A" w:rsidRPr="00506D8E">
        <w:rPr>
          <w:rFonts w:ascii="Open Sans" w:hAnsi="Open Sans" w:cs="Open Sans"/>
        </w:rPr>
        <w:t>EC</w:t>
      </w:r>
      <w:r w:rsidRPr="00506D8E">
        <w:rPr>
          <w:rFonts w:ascii="Open Sans" w:hAnsi="Open Sans" w:cs="Open Sans"/>
        </w:rPr>
        <w:t xml:space="preserve">, the European Anti-Fraud Office, the European Court of Auditors and any external auditor authorised by these institutions or bodies. These verifications may take place up to 5 years </w:t>
      </w:r>
      <w:r w:rsidR="6BF19D4B" w:rsidRPr="00506D8E">
        <w:rPr>
          <w:rFonts w:ascii="Open Sans" w:hAnsi="Open Sans" w:cs="Open Sans"/>
        </w:rPr>
        <w:t>from 31 December of the year of</w:t>
      </w:r>
      <w:r w:rsidRPr="00506D8E">
        <w:rPr>
          <w:rFonts w:ascii="Open Sans" w:hAnsi="Open Sans" w:cs="Open Sans"/>
        </w:rPr>
        <w:t xml:space="preserve"> the</w:t>
      </w:r>
      <w:r w:rsidR="6BF19D4B" w:rsidRPr="00506D8E">
        <w:rPr>
          <w:rFonts w:ascii="Open Sans" w:hAnsi="Open Sans" w:cs="Open Sans"/>
        </w:rPr>
        <w:t xml:space="preserve"> last</w:t>
      </w:r>
      <w:r w:rsidRPr="00506D8E">
        <w:rPr>
          <w:rFonts w:ascii="Open Sans" w:hAnsi="Open Sans" w:cs="Open Sans"/>
        </w:rPr>
        <w:t xml:space="preserve"> </w:t>
      </w:r>
      <w:r w:rsidR="5DB01B49" w:rsidRPr="00506D8E">
        <w:rPr>
          <w:rFonts w:ascii="Open Sans" w:hAnsi="Open Sans" w:cs="Open Sans"/>
        </w:rPr>
        <w:t>payment</w:t>
      </w:r>
      <w:r w:rsidR="6BF19D4B" w:rsidRPr="00506D8E">
        <w:rPr>
          <w:rFonts w:ascii="Open Sans" w:hAnsi="Open Sans" w:cs="Open Sans"/>
        </w:rPr>
        <w:t xml:space="preserve"> from the </w:t>
      </w:r>
      <w:r w:rsidR="0014781D">
        <w:rPr>
          <w:rFonts w:ascii="Open Sans" w:hAnsi="Open Sans" w:cs="Open Sans"/>
        </w:rPr>
        <w:t>FM</w:t>
      </w:r>
      <w:r w:rsidR="6BF19D4B" w:rsidRPr="00506D8E">
        <w:rPr>
          <w:rFonts w:ascii="Open Sans" w:hAnsi="Open Sans" w:cs="Open Sans"/>
        </w:rPr>
        <w:t xml:space="preserve"> to the LP or PP. </w:t>
      </w:r>
      <w:r w:rsidRPr="00506D8E">
        <w:rPr>
          <w:rFonts w:ascii="Open Sans" w:hAnsi="Open Sans" w:cs="Open Sans"/>
        </w:rPr>
        <w:t xml:space="preserve">The </w:t>
      </w:r>
      <w:r w:rsidR="2713455A" w:rsidRPr="00506D8E">
        <w:rPr>
          <w:rFonts w:ascii="Open Sans" w:hAnsi="Open Sans" w:cs="Open Sans"/>
        </w:rPr>
        <w:t>PPs</w:t>
      </w:r>
      <w:r w:rsidRPr="00506D8E">
        <w:rPr>
          <w:rFonts w:ascii="Open Sans" w:hAnsi="Open Sans" w:cs="Open Sans"/>
        </w:rPr>
        <w:t xml:space="preserve"> </w:t>
      </w:r>
      <w:r w:rsidR="6BF19D4B" w:rsidRPr="00506D8E">
        <w:rPr>
          <w:rFonts w:ascii="Open Sans" w:hAnsi="Open Sans" w:cs="Open Sans"/>
        </w:rPr>
        <w:t xml:space="preserve">must </w:t>
      </w:r>
      <w:r w:rsidRPr="00506D8E">
        <w:rPr>
          <w:rFonts w:ascii="Open Sans" w:hAnsi="Open Sans" w:cs="Open Sans"/>
        </w:rPr>
        <w:t>ensure that all original documents</w:t>
      </w:r>
      <w:r w:rsidR="58D0D629" w:rsidRPr="00506D8E">
        <w:rPr>
          <w:rFonts w:ascii="Open Sans" w:hAnsi="Open Sans" w:cs="Open Sans"/>
        </w:rPr>
        <w:t>,</w:t>
      </w:r>
      <w:r w:rsidRPr="00506D8E">
        <w:rPr>
          <w:rFonts w:ascii="Open Sans" w:hAnsi="Open Sans" w:cs="Open Sans"/>
        </w:rPr>
        <w:t xml:space="preserve"> or their certified copies</w:t>
      </w:r>
      <w:r w:rsidR="58D0D629" w:rsidRPr="00506D8E">
        <w:rPr>
          <w:rFonts w:ascii="Open Sans" w:hAnsi="Open Sans" w:cs="Open Sans"/>
        </w:rPr>
        <w:t>,</w:t>
      </w:r>
      <w:r w:rsidRPr="00506D8E">
        <w:rPr>
          <w:rFonts w:ascii="Open Sans" w:hAnsi="Open Sans" w:cs="Open Sans"/>
        </w:rPr>
        <w:t xml:space="preserve"> in line with the national legislation related to the </w:t>
      </w:r>
      <w:r w:rsidR="2713455A" w:rsidRPr="00506D8E">
        <w:rPr>
          <w:rFonts w:ascii="Open Sans" w:hAnsi="Open Sans" w:cs="Open Sans"/>
        </w:rPr>
        <w:t>implementation of the p</w:t>
      </w:r>
      <w:r w:rsidRPr="00506D8E">
        <w:rPr>
          <w:rFonts w:ascii="Open Sans" w:hAnsi="Open Sans" w:cs="Open Sans"/>
        </w:rPr>
        <w:t>roject</w:t>
      </w:r>
      <w:r w:rsidR="58D0D629" w:rsidRPr="00506D8E">
        <w:rPr>
          <w:rFonts w:ascii="Open Sans" w:hAnsi="Open Sans" w:cs="Open Sans"/>
        </w:rPr>
        <w:t>,</w:t>
      </w:r>
      <w:r w:rsidRPr="00506D8E">
        <w:rPr>
          <w:rFonts w:ascii="Open Sans" w:hAnsi="Open Sans" w:cs="Open Sans"/>
        </w:rPr>
        <w:t xml:space="preserve"> are made available until the above final date of possible </w:t>
      </w:r>
      <w:r w:rsidRPr="00506D8E">
        <w:rPr>
          <w:rFonts w:ascii="Open Sans" w:hAnsi="Open Sans" w:cs="Open Sans"/>
        </w:rPr>
        <w:lastRenderedPageBreak/>
        <w:t xml:space="preserve">verifications, and until any on-going audit, verification, appeal, litigation or pursuit of claim has been </w:t>
      </w:r>
      <w:r w:rsidR="58D0D629" w:rsidRPr="00506D8E">
        <w:rPr>
          <w:rFonts w:ascii="Open Sans" w:hAnsi="Open Sans" w:cs="Open Sans"/>
        </w:rPr>
        <w:t>completed</w:t>
      </w:r>
      <w:r w:rsidRPr="00506D8E">
        <w:rPr>
          <w:rFonts w:ascii="Open Sans" w:hAnsi="Open Sans" w:cs="Open Sans"/>
        </w:rPr>
        <w:t xml:space="preserve">. </w:t>
      </w:r>
    </w:p>
    <w:p w14:paraId="0486F2E4" w14:textId="6E0676D2" w:rsidR="005C746A" w:rsidRPr="00506D8E" w:rsidRDefault="005C746A" w:rsidP="00F02D7E">
      <w:pPr>
        <w:jc w:val="both"/>
        <w:rPr>
          <w:rFonts w:ascii="Open Sans" w:hAnsi="Open Sans" w:cs="Open Sans"/>
          <w:sz w:val="24"/>
          <w:szCs w:val="24"/>
        </w:rPr>
      </w:pPr>
    </w:p>
    <w:p w14:paraId="09094C3B" w14:textId="77777777" w:rsidR="00E849FA" w:rsidRPr="00506D8E" w:rsidRDefault="00E849FA" w:rsidP="00F02D7E">
      <w:pPr>
        <w:jc w:val="both"/>
        <w:rPr>
          <w:rFonts w:ascii="Open Sans" w:hAnsi="Open Sans" w:cs="Open Sans"/>
          <w:sz w:val="24"/>
          <w:szCs w:val="24"/>
        </w:rPr>
      </w:pPr>
    </w:p>
    <w:p w14:paraId="1FEF3F12" w14:textId="117A6CE9" w:rsidR="00E74FCA" w:rsidRPr="0014781D" w:rsidRDefault="00E74FCA" w:rsidP="00E74FCA">
      <w:pPr>
        <w:pStyle w:val="Kop4"/>
        <w:jc w:val="center"/>
        <w:rPr>
          <w:rFonts w:ascii="Open Sans" w:hAnsi="Open Sans" w:cs="Open Sans"/>
          <w:bCs/>
          <w:sz w:val="24"/>
          <w:szCs w:val="24"/>
        </w:rPr>
      </w:pPr>
      <w:r w:rsidRPr="0014781D">
        <w:rPr>
          <w:rFonts w:ascii="Open Sans" w:hAnsi="Open Sans" w:cs="Open Sans"/>
          <w:bCs/>
          <w:sz w:val="24"/>
          <w:szCs w:val="24"/>
        </w:rPr>
        <w:t>Article 7: Decision-making procedure within the partnership</w:t>
      </w:r>
    </w:p>
    <w:p w14:paraId="20B0F1A6" w14:textId="77777777" w:rsidR="009A08A1" w:rsidRPr="00506D8E" w:rsidRDefault="009A08A1" w:rsidP="009A08A1">
      <w:pPr>
        <w:rPr>
          <w:rFonts w:ascii="Open Sans" w:hAnsi="Open Sans" w:cs="Open Sans"/>
        </w:rPr>
      </w:pPr>
    </w:p>
    <w:p w14:paraId="3CD9ECF2" w14:textId="77777777" w:rsidR="00E74FCA" w:rsidRPr="00506D8E" w:rsidRDefault="00E74FCA" w:rsidP="00883DBA">
      <w:pPr>
        <w:jc w:val="both"/>
        <w:rPr>
          <w:rFonts w:ascii="Open Sans" w:hAnsi="Open Sans" w:cs="Open Sans"/>
        </w:rPr>
      </w:pPr>
      <w:r w:rsidRPr="00506D8E">
        <w:rPr>
          <w:rFonts w:ascii="Open Sans" w:hAnsi="Open Sans" w:cs="Open Sans"/>
        </w:rPr>
        <w:t>Decisions regarding the:</w:t>
      </w:r>
    </w:p>
    <w:p w14:paraId="0F63C693" w14:textId="4604FDF4" w:rsidR="00E74FCA" w:rsidRPr="00506D8E" w:rsidRDefault="00E74FCA" w:rsidP="00883DBA">
      <w:pPr>
        <w:numPr>
          <w:ilvl w:val="0"/>
          <w:numId w:val="27"/>
        </w:numPr>
        <w:ind w:left="641" w:hanging="357"/>
        <w:jc w:val="both"/>
        <w:rPr>
          <w:rFonts w:ascii="Open Sans" w:eastAsia="Times New Roman" w:hAnsi="Open Sans" w:cs="Open Sans"/>
          <w:lang w:eastAsia="en-GB"/>
        </w:rPr>
      </w:pPr>
      <w:r w:rsidRPr="00506D8E">
        <w:rPr>
          <w:rFonts w:ascii="Open Sans" w:hAnsi="Open Sans" w:cs="Open Sans"/>
        </w:rPr>
        <w:t>general project activities will be taken by</w:t>
      </w:r>
      <w:r w:rsidR="00F60E58" w:rsidRPr="00506D8E">
        <w:rPr>
          <w:rFonts w:ascii="Open Sans" w:hAnsi="Open Sans" w:cs="Open Sans"/>
        </w:rPr>
        <w:t xml:space="preserve"> </w:t>
      </w:r>
      <w:r w:rsidR="00F60E58" w:rsidRPr="00506D8E">
        <w:rPr>
          <w:rFonts w:ascii="Open Sans" w:hAnsi="Open Sans" w:cs="Open Sans"/>
          <w:highlight w:val="yellow"/>
        </w:rPr>
        <w:t>(e.g. the decision-making body indicated in the application form)</w:t>
      </w:r>
      <w:r w:rsidRPr="00506D8E">
        <w:rPr>
          <w:rFonts w:ascii="Open Sans" w:eastAsia="Times New Roman" w:hAnsi="Open Sans" w:cs="Open Sans"/>
          <w:lang w:eastAsia="en-GB"/>
        </w:rPr>
        <w:t xml:space="preserve"> </w:t>
      </w:r>
    </w:p>
    <w:p w14:paraId="01C5B3E6" w14:textId="5F650218" w:rsidR="00E74FCA" w:rsidRPr="00506D8E" w:rsidRDefault="00E74FCA" w:rsidP="00883DBA">
      <w:pPr>
        <w:numPr>
          <w:ilvl w:val="0"/>
          <w:numId w:val="27"/>
        </w:numPr>
        <w:spacing w:before="100" w:beforeAutospacing="1" w:after="100" w:afterAutospacing="1"/>
        <w:ind w:left="641" w:hanging="357"/>
        <w:jc w:val="both"/>
        <w:rPr>
          <w:rFonts w:ascii="Open Sans" w:eastAsia="Times New Roman" w:hAnsi="Open Sans" w:cs="Open Sans"/>
          <w:lang w:eastAsia="en-GB"/>
        </w:rPr>
      </w:pPr>
      <w:r w:rsidRPr="00506D8E">
        <w:rPr>
          <w:rFonts w:ascii="Open Sans" w:eastAsia="Times New Roman" w:hAnsi="Open Sans" w:cs="Open Sans"/>
          <w:lang w:eastAsia="en-GB"/>
        </w:rPr>
        <w:t xml:space="preserve">individual activities of PPs will be taken by </w:t>
      </w:r>
      <w:r w:rsidR="00051FE2" w:rsidRPr="00506D8E">
        <w:rPr>
          <w:rFonts w:ascii="Open Sans" w:hAnsi="Open Sans" w:cs="Open Sans"/>
          <w:highlight w:val="yellow"/>
        </w:rPr>
        <w:t>(e.g. the decision-making body indicated in the application form)</w:t>
      </w:r>
    </w:p>
    <w:p w14:paraId="18931E67" w14:textId="573FB740" w:rsidR="00E74FCA" w:rsidRPr="00506D8E" w:rsidRDefault="00E74FCA" w:rsidP="00883DBA">
      <w:pPr>
        <w:numPr>
          <w:ilvl w:val="0"/>
          <w:numId w:val="27"/>
        </w:numPr>
        <w:spacing w:before="100" w:beforeAutospacing="1" w:after="100" w:afterAutospacing="1"/>
        <w:ind w:left="641" w:hanging="357"/>
        <w:jc w:val="both"/>
        <w:rPr>
          <w:rFonts w:ascii="Open Sans" w:eastAsia="Times New Roman" w:hAnsi="Open Sans" w:cs="Open Sans"/>
          <w:lang w:eastAsia="en-GB"/>
        </w:rPr>
      </w:pPr>
      <w:r w:rsidRPr="00506D8E">
        <w:rPr>
          <w:rFonts w:ascii="Open Sans" w:eastAsia="Times New Roman" w:hAnsi="Open Sans" w:cs="Open Sans"/>
          <w:lang w:eastAsia="en-GB"/>
        </w:rPr>
        <w:t xml:space="preserve">general project budget will be taken by </w:t>
      </w:r>
      <w:r w:rsidR="00051FE2" w:rsidRPr="00506D8E">
        <w:rPr>
          <w:rFonts w:ascii="Open Sans" w:hAnsi="Open Sans" w:cs="Open Sans"/>
          <w:highlight w:val="yellow"/>
        </w:rPr>
        <w:t>(e.g. the decision-making body indicated in the application form)</w:t>
      </w:r>
    </w:p>
    <w:p w14:paraId="5F021076" w14:textId="0187AAC5" w:rsidR="00E74FCA" w:rsidRPr="00506D8E" w:rsidRDefault="00E74FCA" w:rsidP="00883DBA">
      <w:pPr>
        <w:numPr>
          <w:ilvl w:val="0"/>
          <w:numId w:val="27"/>
        </w:numPr>
        <w:spacing w:before="100" w:beforeAutospacing="1" w:after="100" w:afterAutospacing="1"/>
        <w:ind w:left="641" w:hanging="357"/>
        <w:jc w:val="both"/>
        <w:rPr>
          <w:rFonts w:ascii="Open Sans" w:eastAsia="Times New Roman" w:hAnsi="Open Sans" w:cs="Open Sans"/>
          <w:lang w:eastAsia="en-GB"/>
        </w:rPr>
      </w:pPr>
      <w:r w:rsidRPr="00506D8E">
        <w:rPr>
          <w:rFonts w:ascii="Open Sans" w:eastAsia="Times New Roman" w:hAnsi="Open Sans" w:cs="Open Sans"/>
          <w:lang w:eastAsia="en-GB"/>
        </w:rPr>
        <w:t>individual budget of PPs will be taken</w:t>
      </w:r>
      <w:r w:rsidR="00051FE2" w:rsidRPr="00506D8E">
        <w:rPr>
          <w:rFonts w:ascii="Open Sans" w:eastAsia="Times New Roman" w:hAnsi="Open Sans" w:cs="Open Sans"/>
          <w:lang w:eastAsia="en-GB"/>
        </w:rPr>
        <w:t xml:space="preserve"> by </w:t>
      </w:r>
      <w:r w:rsidR="00051FE2" w:rsidRPr="00506D8E">
        <w:rPr>
          <w:rFonts w:ascii="Open Sans" w:hAnsi="Open Sans" w:cs="Open Sans"/>
          <w:highlight w:val="yellow"/>
        </w:rPr>
        <w:t>(e.g. the decision-making body indicated in the application form)</w:t>
      </w:r>
      <w:r w:rsidRPr="00506D8E">
        <w:rPr>
          <w:rFonts w:ascii="Open Sans" w:eastAsia="Times New Roman" w:hAnsi="Open Sans" w:cs="Open Sans"/>
          <w:lang w:eastAsia="en-GB"/>
        </w:rPr>
        <w:t xml:space="preserve"> </w:t>
      </w:r>
    </w:p>
    <w:p w14:paraId="6D3E74CD" w14:textId="546BCEE0" w:rsidR="00E74FCA" w:rsidRPr="00506D8E" w:rsidRDefault="00E74FCA" w:rsidP="00883DBA">
      <w:pPr>
        <w:numPr>
          <w:ilvl w:val="0"/>
          <w:numId w:val="27"/>
        </w:numPr>
        <w:ind w:left="641" w:hanging="357"/>
        <w:jc w:val="both"/>
        <w:rPr>
          <w:rFonts w:ascii="Open Sans" w:eastAsia="Times New Roman" w:hAnsi="Open Sans" w:cs="Open Sans"/>
          <w:lang w:eastAsia="en-GB"/>
        </w:rPr>
      </w:pPr>
      <w:r w:rsidRPr="00506D8E">
        <w:rPr>
          <w:rFonts w:ascii="Open Sans" w:eastAsia="Times New Roman" w:hAnsi="Open Sans" w:cs="Open Sans"/>
          <w:lang w:eastAsia="en-GB"/>
        </w:rPr>
        <w:t>request for the exclusion and addition of PPs will be taken by</w:t>
      </w:r>
      <w:r w:rsidR="00051FE2" w:rsidRPr="00506D8E">
        <w:rPr>
          <w:rFonts w:ascii="Open Sans" w:eastAsia="Times New Roman" w:hAnsi="Open Sans" w:cs="Open Sans"/>
          <w:lang w:eastAsia="en-GB"/>
        </w:rPr>
        <w:t xml:space="preserve"> </w:t>
      </w:r>
      <w:r w:rsidR="00051FE2" w:rsidRPr="00506D8E">
        <w:rPr>
          <w:rFonts w:ascii="Open Sans" w:hAnsi="Open Sans" w:cs="Open Sans"/>
          <w:highlight w:val="yellow"/>
        </w:rPr>
        <w:t>(e.g. the decision-making body indicated in the application form)</w:t>
      </w:r>
      <w:r w:rsidRPr="00506D8E">
        <w:rPr>
          <w:rFonts w:ascii="Open Sans" w:eastAsia="Times New Roman" w:hAnsi="Open Sans" w:cs="Open Sans"/>
          <w:lang w:eastAsia="en-GB"/>
        </w:rPr>
        <w:t xml:space="preserve"> </w:t>
      </w:r>
    </w:p>
    <w:p w14:paraId="46EC4D6D" w14:textId="77777777" w:rsidR="009A08A1" w:rsidRPr="00506D8E" w:rsidRDefault="009A08A1" w:rsidP="00883DBA">
      <w:pPr>
        <w:ind w:left="714"/>
        <w:jc w:val="both"/>
        <w:rPr>
          <w:rFonts w:ascii="Open Sans" w:eastAsia="Times New Roman" w:hAnsi="Open Sans" w:cs="Open Sans"/>
          <w:lang w:eastAsia="en-GB"/>
        </w:rPr>
      </w:pPr>
    </w:p>
    <w:p w14:paraId="1013D8EF" w14:textId="75D6F1D8" w:rsidR="00E74FCA" w:rsidRPr="00506D8E" w:rsidRDefault="00F60E58" w:rsidP="00883DBA">
      <w:pPr>
        <w:jc w:val="both"/>
        <w:rPr>
          <w:rFonts w:ascii="Open Sans" w:eastAsia="Times New Roman" w:hAnsi="Open Sans" w:cs="Open Sans"/>
          <w:lang w:eastAsia="en-GB"/>
        </w:rPr>
      </w:pPr>
      <w:r w:rsidRPr="00506D8E">
        <w:rPr>
          <w:rFonts w:ascii="Open Sans" w:eastAsia="Times New Roman" w:hAnsi="Open Sans" w:cs="Open Sans"/>
          <w:lang w:eastAsia="en-GB"/>
        </w:rPr>
        <w:t>D</w:t>
      </w:r>
      <w:r w:rsidR="00E74FCA" w:rsidRPr="00506D8E">
        <w:rPr>
          <w:rFonts w:ascii="Open Sans" w:eastAsia="Times New Roman" w:hAnsi="Open Sans" w:cs="Open Sans"/>
          <w:lang w:eastAsia="en-GB"/>
        </w:rPr>
        <w:t>ecision</w:t>
      </w:r>
      <w:r w:rsidRPr="00506D8E">
        <w:rPr>
          <w:rFonts w:ascii="Open Sans" w:eastAsia="Times New Roman" w:hAnsi="Open Sans" w:cs="Open Sans"/>
          <w:lang w:eastAsia="en-GB"/>
        </w:rPr>
        <w:t>s</w:t>
      </w:r>
      <w:r w:rsidR="00E74FCA" w:rsidRPr="00506D8E">
        <w:rPr>
          <w:rFonts w:ascii="Open Sans" w:eastAsia="Times New Roman" w:hAnsi="Open Sans" w:cs="Open Sans"/>
          <w:lang w:eastAsia="en-GB"/>
        </w:rPr>
        <w:t xml:space="preserve"> will be taken by </w:t>
      </w:r>
      <w:r w:rsidR="00051FE2" w:rsidRPr="00506D8E">
        <w:rPr>
          <w:rFonts w:ascii="Open Sans" w:eastAsia="Times New Roman" w:hAnsi="Open Sans" w:cs="Open Sans"/>
          <w:highlight w:val="yellow"/>
          <w:lang w:eastAsia="en-GB"/>
        </w:rPr>
        <w:t xml:space="preserve">(e.g. majority vote, </w:t>
      </w:r>
      <w:r w:rsidR="00051FE2" w:rsidRPr="00506D8E">
        <w:rPr>
          <w:rFonts w:ascii="Cambria Math" w:eastAsia="Times New Roman" w:hAnsi="Cambria Math" w:cs="Cambria Math"/>
          <w:highlight w:val="yellow"/>
          <w:lang w:eastAsia="en-GB"/>
        </w:rPr>
        <w:t>⅚</w:t>
      </w:r>
      <w:r w:rsidR="00051FE2" w:rsidRPr="00506D8E">
        <w:rPr>
          <w:rFonts w:ascii="Open Sans" w:eastAsia="Times New Roman" w:hAnsi="Open Sans" w:cs="Open Sans"/>
          <w:highlight w:val="yellow"/>
          <w:lang w:eastAsia="en-GB"/>
        </w:rPr>
        <w:t xml:space="preserve"> majority, etc.)</w:t>
      </w:r>
    </w:p>
    <w:p w14:paraId="5208DA10" w14:textId="77777777" w:rsidR="009A08A1" w:rsidRPr="00506D8E" w:rsidRDefault="009A08A1" w:rsidP="009A08A1">
      <w:pPr>
        <w:jc w:val="both"/>
        <w:rPr>
          <w:rFonts w:ascii="Open Sans" w:eastAsia="Times New Roman" w:hAnsi="Open Sans" w:cs="Open Sans"/>
          <w:lang w:eastAsia="en-GB"/>
        </w:rPr>
      </w:pPr>
    </w:p>
    <w:p w14:paraId="7A0CE2CB" w14:textId="5D400A3D" w:rsidR="00030075" w:rsidRPr="00506D8E" w:rsidRDefault="00030075" w:rsidP="00F02D7E">
      <w:pPr>
        <w:jc w:val="both"/>
        <w:rPr>
          <w:rFonts w:ascii="Open Sans" w:hAnsi="Open Sans" w:cs="Open Sans"/>
        </w:rPr>
      </w:pPr>
    </w:p>
    <w:p w14:paraId="6AA8B9F7" w14:textId="77777777" w:rsidR="00E849FA" w:rsidRPr="00506D8E" w:rsidRDefault="00E849FA" w:rsidP="00F02D7E">
      <w:pPr>
        <w:jc w:val="both"/>
        <w:rPr>
          <w:rFonts w:ascii="Open Sans" w:hAnsi="Open Sans" w:cs="Open Sans"/>
        </w:rPr>
      </w:pPr>
    </w:p>
    <w:p w14:paraId="40725EEA" w14:textId="570D5B6A" w:rsidR="00985533" w:rsidRPr="0014781D" w:rsidRDefault="00CB14B3" w:rsidP="00985533">
      <w:pPr>
        <w:pStyle w:val="Kop4"/>
        <w:jc w:val="center"/>
        <w:rPr>
          <w:rFonts w:ascii="Open Sans" w:hAnsi="Open Sans" w:cs="Open Sans"/>
          <w:bCs/>
          <w:sz w:val="24"/>
          <w:szCs w:val="24"/>
        </w:rPr>
      </w:pPr>
      <w:r w:rsidRPr="0014781D">
        <w:rPr>
          <w:rFonts w:ascii="Open Sans" w:hAnsi="Open Sans" w:cs="Open Sans"/>
          <w:bCs/>
          <w:sz w:val="24"/>
          <w:szCs w:val="24"/>
        </w:rPr>
        <w:t xml:space="preserve">Article </w:t>
      </w:r>
      <w:r w:rsidR="00883DBA" w:rsidRPr="0014781D">
        <w:rPr>
          <w:rFonts w:ascii="Open Sans" w:hAnsi="Open Sans" w:cs="Open Sans"/>
          <w:bCs/>
          <w:sz w:val="24"/>
          <w:szCs w:val="24"/>
        </w:rPr>
        <w:t>8</w:t>
      </w:r>
      <w:r w:rsidR="000D10E0" w:rsidRPr="0014781D">
        <w:rPr>
          <w:rFonts w:ascii="Open Sans" w:hAnsi="Open Sans" w:cs="Open Sans"/>
          <w:bCs/>
          <w:sz w:val="24"/>
          <w:szCs w:val="24"/>
        </w:rPr>
        <w:t>:</w:t>
      </w:r>
      <w:r w:rsidRPr="0014781D">
        <w:rPr>
          <w:rFonts w:ascii="Open Sans" w:hAnsi="Open Sans" w:cs="Open Sans"/>
          <w:bCs/>
          <w:sz w:val="24"/>
          <w:szCs w:val="24"/>
        </w:rPr>
        <w:t xml:space="preserve"> </w:t>
      </w:r>
      <w:r w:rsidR="00100B3A" w:rsidRPr="0014781D">
        <w:rPr>
          <w:rFonts w:ascii="Open Sans" w:hAnsi="Open Sans" w:cs="Open Sans"/>
          <w:bCs/>
          <w:sz w:val="24"/>
          <w:szCs w:val="24"/>
        </w:rPr>
        <w:t>M</w:t>
      </w:r>
      <w:r w:rsidR="00030075" w:rsidRPr="0014781D">
        <w:rPr>
          <w:rFonts w:ascii="Open Sans" w:hAnsi="Open Sans" w:cs="Open Sans"/>
          <w:bCs/>
          <w:sz w:val="24"/>
          <w:szCs w:val="24"/>
        </w:rPr>
        <w:t>odifications, withdrawal from obligations</w:t>
      </w:r>
    </w:p>
    <w:p w14:paraId="5881161B" w14:textId="785F4743" w:rsidR="00985533" w:rsidRPr="00506D8E" w:rsidRDefault="00985533" w:rsidP="009D15FE">
      <w:pPr>
        <w:jc w:val="both"/>
        <w:rPr>
          <w:rFonts w:ascii="Open Sans" w:hAnsi="Open Sans" w:cs="Open Sans"/>
        </w:rPr>
      </w:pPr>
    </w:p>
    <w:p w14:paraId="46B0D6F3" w14:textId="4352A230" w:rsidR="000944D4" w:rsidRPr="00506D8E" w:rsidRDefault="000944D4" w:rsidP="009D15FE">
      <w:pPr>
        <w:jc w:val="both"/>
        <w:rPr>
          <w:rFonts w:ascii="Open Sans" w:hAnsi="Open Sans" w:cs="Open Sans"/>
        </w:rPr>
      </w:pPr>
      <w:r w:rsidRPr="00506D8E">
        <w:rPr>
          <w:rFonts w:ascii="Open Sans" w:hAnsi="Open Sans" w:cs="Open Sans"/>
        </w:rPr>
        <w:t xml:space="preserve">The LP and each PP agree not to withdraw from the project unless there are unavoidable reasons for </w:t>
      </w:r>
      <w:r w:rsidR="00CC78E2" w:rsidRPr="00506D8E">
        <w:rPr>
          <w:rFonts w:ascii="Open Sans" w:hAnsi="Open Sans" w:cs="Open Sans"/>
        </w:rPr>
        <w:t>doing so</w:t>
      </w:r>
      <w:r w:rsidRPr="00506D8E">
        <w:rPr>
          <w:rFonts w:ascii="Open Sans" w:hAnsi="Open Sans" w:cs="Open Sans"/>
        </w:rPr>
        <w:t xml:space="preserve">. Should this nonetheless happen, the LP and </w:t>
      </w:r>
      <w:r w:rsidR="00CC78E2" w:rsidRPr="00506D8E">
        <w:rPr>
          <w:rFonts w:ascii="Open Sans" w:hAnsi="Open Sans" w:cs="Open Sans"/>
        </w:rPr>
        <w:t xml:space="preserve">the </w:t>
      </w:r>
      <w:r w:rsidRPr="00506D8E">
        <w:rPr>
          <w:rFonts w:ascii="Open Sans" w:hAnsi="Open Sans" w:cs="Open Sans"/>
        </w:rPr>
        <w:t xml:space="preserve">remaining PPs </w:t>
      </w:r>
      <w:r w:rsidR="00CC78E2" w:rsidRPr="00506D8E">
        <w:rPr>
          <w:rFonts w:ascii="Open Sans" w:hAnsi="Open Sans" w:cs="Open Sans"/>
        </w:rPr>
        <w:t>must</w:t>
      </w:r>
      <w:r w:rsidR="00AB3D7F" w:rsidRPr="00506D8E">
        <w:rPr>
          <w:rFonts w:ascii="Open Sans" w:hAnsi="Open Sans" w:cs="Open Sans"/>
        </w:rPr>
        <w:t xml:space="preserve"> find a solution </w:t>
      </w:r>
      <w:r w:rsidR="0026444D" w:rsidRPr="00506D8E">
        <w:rPr>
          <w:rFonts w:ascii="Open Sans" w:hAnsi="Open Sans" w:cs="Open Sans"/>
        </w:rPr>
        <w:t>to continue the project.</w:t>
      </w:r>
      <w:r w:rsidRPr="00506D8E">
        <w:rPr>
          <w:rFonts w:ascii="Open Sans" w:hAnsi="Open Sans" w:cs="Open Sans"/>
        </w:rPr>
        <w:t xml:space="preserve"> </w:t>
      </w:r>
    </w:p>
    <w:p w14:paraId="1EA1CB1A" w14:textId="4BDC4AB7" w:rsidR="00083236" w:rsidRPr="00506D8E" w:rsidRDefault="00083236" w:rsidP="009D15FE">
      <w:pPr>
        <w:jc w:val="both"/>
        <w:rPr>
          <w:rFonts w:ascii="Open Sans" w:hAnsi="Open Sans" w:cs="Open Sans"/>
        </w:rPr>
      </w:pPr>
    </w:p>
    <w:p w14:paraId="6DCD68B6" w14:textId="3563F34B" w:rsidR="0026444D" w:rsidRPr="00506D8E" w:rsidRDefault="009471BE" w:rsidP="0026444D">
      <w:pPr>
        <w:jc w:val="both"/>
        <w:rPr>
          <w:rFonts w:ascii="Open Sans" w:hAnsi="Open Sans" w:cs="Open Sans"/>
        </w:rPr>
      </w:pPr>
      <w:r w:rsidRPr="00506D8E">
        <w:rPr>
          <w:rFonts w:ascii="Open Sans" w:hAnsi="Open Sans" w:cs="Open Sans"/>
        </w:rPr>
        <w:t>Should a PP fail to comply with its obligations under this partnership agreement</w:t>
      </w:r>
      <w:r w:rsidR="00083236" w:rsidRPr="00506D8E">
        <w:rPr>
          <w:rFonts w:ascii="Open Sans" w:hAnsi="Open Sans" w:cs="Open Sans"/>
        </w:rPr>
        <w:t xml:space="preserve">, the partnership may decide </w:t>
      </w:r>
      <w:r w:rsidRPr="00506D8E">
        <w:rPr>
          <w:rFonts w:ascii="Open Sans" w:hAnsi="Open Sans" w:cs="Open Sans"/>
        </w:rPr>
        <w:t xml:space="preserve">as a last resort </w:t>
      </w:r>
      <w:r w:rsidR="00083236" w:rsidRPr="00506D8E">
        <w:rPr>
          <w:rFonts w:ascii="Open Sans" w:hAnsi="Open Sans" w:cs="Open Sans"/>
        </w:rPr>
        <w:t xml:space="preserve">to remove this PP from the project and request modifications. </w:t>
      </w:r>
      <w:r w:rsidR="0026444D" w:rsidRPr="00506D8E">
        <w:rPr>
          <w:rFonts w:ascii="Open Sans" w:hAnsi="Open Sans" w:cs="Open Sans"/>
        </w:rPr>
        <w:t xml:space="preserve">The partner </w:t>
      </w:r>
      <w:r w:rsidR="009574A8" w:rsidRPr="00506D8E">
        <w:rPr>
          <w:rFonts w:ascii="Open Sans" w:hAnsi="Open Sans" w:cs="Open Sans"/>
        </w:rPr>
        <w:t xml:space="preserve">who stops </w:t>
      </w:r>
      <w:r w:rsidR="0026444D" w:rsidRPr="00506D8E">
        <w:rPr>
          <w:rFonts w:ascii="Open Sans" w:hAnsi="Open Sans" w:cs="Open Sans"/>
        </w:rPr>
        <w:t xml:space="preserve">will be obliged to make available to the remaining partners all relevant documents, drawings and information relating to the implementation of the project, so that the project can be implemented as far as possible in accordance with the original planning. </w:t>
      </w:r>
      <w:r w:rsidR="00827869" w:rsidRPr="00506D8E">
        <w:rPr>
          <w:rFonts w:ascii="Open Sans" w:hAnsi="Open Sans" w:cs="Open Sans"/>
        </w:rPr>
        <w:t>El</w:t>
      </w:r>
      <w:r w:rsidR="007F4A18" w:rsidRPr="00506D8E">
        <w:rPr>
          <w:rFonts w:ascii="Open Sans" w:hAnsi="Open Sans" w:cs="Open Sans"/>
        </w:rPr>
        <w:t>i</w:t>
      </w:r>
      <w:r w:rsidR="00827869" w:rsidRPr="00506D8E">
        <w:rPr>
          <w:rFonts w:ascii="Open Sans" w:hAnsi="Open Sans" w:cs="Open Sans"/>
        </w:rPr>
        <w:t>gible costs can be made by</w:t>
      </w:r>
      <w:r w:rsidR="009574A8" w:rsidRPr="00506D8E">
        <w:rPr>
          <w:rFonts w:ascii="Open Sans" w:hAnsi="Open Sans" w:cs="Open Sans"/>
        </w:rPr>
        <w:t xml:space="preserve"> the partner who stops until the date of withdrawal. Remaining budget must be allocated to the partners on the basis of taking over certain activities from the partner(s) who stop</w:t>
      </w:r>
      <w:r w:rsidR="00883DBA" w:rsidRPr="00506D8E">
        <w:rPr>
          <w:rFonts w:ascii="Open Sans" w:hAnsi="Open Sans" w:cs="Open Sans"/>
        </w:rPr>
        <w:t>(s)</w:t>
      </w:r>
      <w:r w:rsidR="009574A8" w:rsidRPr="00506D8E">
        <w:rPr>
          <w:rFonts w:ascii="Open Sans" w:hAnsi="Open Sans" w:cs="Open Sans"/>
        </w:rPr>
        <w:t>.</w:t>
      </w:r>
    </w:p>
    <w:p w14:paraId="7D7E8055" w14:textId="334E587C" w:rsidR="000944D4" w:rsidRPr="00506D8E" w:rsidRDefault="000944D4" w:rsidP="009D15FE">
      <w:pPr>
        <w:jc w:val="both"/>
        <w:rPr>
          <w:rFonts w:ascii="Open Sans" w:hAnsi="Open Sans" w:cs="Open Sans"/>
        </w:rPr>
      </w:pPr>
    </w:p>
    <w:p w14:paraId="57ED328F" w14:textId="2F3D0DA5" w:rsidR="000944D4" w:rsidRPr="00506D8E" w:rsidRDefault="4C41DC3F" w:rsidP="009D15FE">
      <w:pPr>
        <w:jc w:val="both"/>
        <w:rPr>
          <w:rFonts w:ascii="Open Sans" w:hAnsi="Open Sans" w:cs="Open Sans"/>
        </w:rPr>
      </w:pPr>
      <w:r w:rsidRPr="00506D8E">
        <w:rPr>
          <w:rFonts w:ascii="Open Sans" w:hAnsi="Open Sans" w:cs="Open Sans"/>
        </w:rPr>
        <w:t xml:space="preserve">The LP can, if necessary, request modifications of the </w:t>
      </w:r>
      <w:r w:rsidR="537DD7F1" w:rsidRPr="00506D8E">
        <w:rPr>
          <w:rFonts w:ascii="Open Sans" w:hAnsi="Open Sans" w:cs="Open Sans"/>
        </w:rPr>
        <w:t>project data</w:t>
      </w:r>
      <w:r w:rsidRPr="00506D8E">
        <w:rPr>
          <w:rFonts w:ascii="Open Sans" w:hAnsi="Open Sans" w:cs="Open Sans"/>
        </w:rPr>
        <w:t xml:space="preserve"> to</w:t>
      </w:r>
      <w:r w:rsidR="00856EA0">
        <w:rPr>
          <w:rFonts w:ascii="Open Sans" w:hAnsi="Open Sans" w:cs="Open Sans"/>
        </w:rPr>
        <w:t xml:space="preserve"> FM</w:t>
      </w:r>
      <w:r w:rsidRPr="00506D8E">
        <w:rPr>
          <w:rFonts w:ascii="Open Sans" w:hAnsi="Open Sans" w:cs="Open Sans"/>
        </w:rPr>
        <w:t xml:space="preserve">. Any modifications requested, including budget, partnership and operational changes, </w:t>
      </w:r>
      <w:r w:rsidR="7A854B18" w:rsidRPr="00506D8E">
        <w:rPr>
          <w:rFonts w:ascii="Open Sans" w:hAnsi="Open Sans" w:cs="Open Sans"/>
        </w:rPr>
        <w:t>must</w:t>
      </w:r>
      <w:r w:rsidRPr="00506D8E">
        <w:rPr>
          <w:rFonts w:ascii="Open Sans" w:hAnsi="Open Sans" w:cs="Open Sans"/>
        </w:rPr>
        <w:t xml:space="preserve"> be agreed and authorised by the PPs beforehand</w:t>
      </w:r>
      <w:r w:rsidR="79033918" w:rsidRPr="00506D8E">
        <w:rPr>
          <w:rFonts w:ascii="Open Sans" w:hAnsi="Open Sans" w:cs="Open Sans"/>
        </w:rPr>
        <w:t xml:space="preserve"> and in close consultation with the</w:t>
      </w:r>
      <w:r w:rsidR="00856EA0">
        <w:rPr>
          <w:rFonts w:ascii="Open Sans" w:hAnsi="Open Sans" w:cs="Open Sans"/>
        </w:rPr>
        <w:t xml:space="preserve"> FM</w:t>
      </w:r>
      <w:r w:rsidR="0A0A7E4C" w:rsidRPr="00506D8E">
        <w:rPr>
          <w:rFonts w:ascii="Open Sans" w:hAnsi="Open Sans" w:cs="Open Sans"/>
        </w:rPr>
        <w:t>, according to pre-agreed rules of procedure or other decision-making mechanism established in the partnership</w:t>
      </w:r>
      <w:r w:rsidRPr="00506D8E">
        <w:rPr>
          <w:rFonts w:ascii="Open Sans" w:hAnsi="Open Sans" w:cs="Open Sans"/>
        </w:rPr>
        <w:t xml:space="preserve">. </w:t>
      </w:r>
    </w:p>
    <w:p w14:paraId="5FC0C8A4" w14:textId="77777777" w:rsidR="000944D4" w:rsidRPr="00506D8E" w:rsidRDefault="000944D4" w:rsidP="009D15FE">
      <w:pPr>
        <w:jc w:val="both"/>
        <w:rPr>
          <w:rFonts w:ascii="Open Sans" w:hAnsi="Open Sans" w:cs="Open Sans"/>
        </w:rPr>
      </w:pPr>
    </w:p>
    <w:p w14:paraId="5C22CD66" w14:textId="095A53F6" w:rsidR="00985533" w:rsidRPr="00506D8E" w:rsidRDefault="000944D4" w:rsidP="00EA5DCF">
      <w:pPr>
        <w:jc w:val="both"/>
        <w:rPr>
          <w:rFonts w:ascii="Open Sans" w:hAnsi="Open Sans" w:cs="Open Sans"/>
        </w:rPr>
      </w:pPr>
      <w:r w:rsidRPr="00506D8E">
        <w:rPr>
          <w:rFonts w:ascii="Open Sans" w:hAnsi="Open Sans" w:cs="Open Sans"/>
        </w:rPr>
        <w:t xml:space="preserve">The LP and PPs </w:t>
      </w:r>
      <w:r w:rsidR="00CC78E2" w:rsidRPr="00506D8E">
        <w:rPr>
          <w:rFonts w:ascii="Open Sans" w:hAnsi="Open Sans" w:cs="Open Sans"/>
        </w:rPr>
        <w:t>must</w:t>
      </w:r>
      <w:r w:rsidRPr="00506D8E">
        <w:rPr>
          <w:rFonts w:ascii="Open Sans" w:hAnsi="Open Sans" w:cs="Open Sans"/>
        </w:rPr>
        <w:t xml:space="preserve"> strictly follow the </w:t>
      </w:r>
      <w:r w:rsidR="007F4A18" w:rsidRPr="00506D8E">
        <w:rPr>
          <w:rFonts w:ascii="Open Sans" w:hAnsi="Open Sans" w:cs="Open Sans"/>
        </w:rPr>
        <w:t xml:space="preserve">general </w:t>
      </w:r>
      <w:r w:rsidRPr="00506D8E">
        <w:rPr>
          <w:rFonts w:ascii="Open Sans" w:hAnsi="Open Sans" w:cs="Open Sans"/>
        </w:rPr>
        <w:t xml:space="preserve">provisions </w:t>
      </w:r>
      <w:r w:rsidR="007F4A18" w:rsidRPr="00506D8E">
        <w:rPr>
          <w:rFonts w:ascii="Open Sans" w:hAnsi="Open Sans" w:cs="Open Sans"/>
        </w:rPr>
        <w:t>on project modification</w:t>
      </w:r>
      <w:r w:rsidR="00633BEA" w:rsidRPr="00506D8E">
        <w:rPr>
          <w:rFonts w:ascii="Open Sans" w:hAnsi="Open Sans" w:cs="Open Sans"/>
        </w:rPr>
        <w:t>s</w:t>
      </w:r>
      <w:r w:rsidR="007F4A18" w:rsidRPr="00506D8E">
        <w:rPr>
          <w:rFonts w:ascii="Open Sans" w:hAnsi="Open Sans" w:cs="Open Sans"/>
        </w:rPr>
        <w:t xml:space="preserve"> as (to be) developed by the programme.</w:t>
      </w:r>
      <w:r w:rsidRPr="00506D8E">
        <w:rPr>
          <w:rFonts w:ascii="Open Sans" w:hAnsi="Open Sans" w:cs="Open Sans"/>
        </w:rPr>
        <w:t xml:space="preserve"> </w:t>
      </w:r>
    </w:p>
    <w:p w14:paraId="7B2B2E01" w14:textId="5286DE51" w:rsidR="00030075" w:rsidRPr="00506D8E" w:rsidRDefault="00030075" w:rsidP="00EA5DCF">
      <w:pPr>
        <w:jc w:val="both"/>
        <w:rPr>
          <w:rFonts w:ascii="Open Sans" w:hAnsi="Open Sans" w:cs="Open Sans"/>
        </w:rPr>
      </w:pPr>
    </w:p>
    <w:p w14:paraId="1B0BBA92" w14:textId="77777777" w:rsidR="00883DBA" w:rsidRPr="00506D8E" w:rsidRDefault="00883DBA" w:rsidP="00EA5DCF">
      <w:pPr>
        <w:jc w:val="both"/>
        <w:rPr>
          <w:rFonts w:ascii="Open Sans" w:hAnsi="Open Sans" w:cs="Open Sans"/>
        </w:rPr>
      </w:pPr>
    </w:p>
    <w:p w14:paraId="12885A1A" w14:textId="0AE03E87" w:rsidR="00883DBA" w:rsidRPr="008915CB" w:rsidRDefault="00883DBA" w:rsidP="00883DBA">
      <w:pPr>
        <w:pStyle w:val="Kop4"/>
        <w:jc w:val="center"/>
        <w:rPr>
          <w:rFonts w:ascii="Open Sans" w:hAnsi="Open Sans" w:cs="Open Sans"/>
          <w:bCs/>
          <w:sz w:val="24"/>
          <w:szCs w:val="24"/>
        </w:rPr>
      </w:pPr>
      <w:r w:rsidRPr="008915CB">
        <w:rPr>
          <w:rFonts w:ascii="Open Sans" w:hAnsi="Open Sans" w:cs="Open Sans"/>
          <w:bCs/>
          <w:sz w:val="24"/>
          <w:szCs w:val="24"/>
        </w:rPr>
        <w:lastRenderedPageBreak/>
        <w:t>Article 9: Recoveries</w:t>
      </w:r>
    </w:p>
    <w:p w14:paraId="13F54CA6" w14:textId="77777777" w:rsidR="00883DBA" w:rsidRPr="00506D8E" w:rsidRDefault="00883DBA" w:rsidP="00883DBA">
      <w:pPr>
        <w:pStyle w:val="Kop4"/>
        <w:jc w:val="both"/>
        <w:rPr>
          <w:rFonts w:ascii="Open Sans" w:hAnsi="Open Sans" w:cs="Open Sans"/>
        </w:rPr>
      </w:pPr>
    </w:p>
    <w:p w14:paraId="448A2E6F" w14:textId="3A197856" w:rsidR="00883DBA" w:rsidRPr="00506D8E" w:rsidRDefault="00883DBA" w:rsidP="00883DBA">
      <w:pPr>
        <w:jc w:val="both"/>
        <w:rPr>
          <w:rFonts w:ascii="Open Sans" w:hAnsi="Open Sans" w:cs="Open Sans"/>
        </w:rPr>
      </w:pPr>
      <w:r w:rsidRPr="00506D8E">
        <w:rPr>
          <w:rFonts w:ascii="Open Sans" w:hAnsi="Open Sans" w:cs="Open Sans"/>
        </w:rPr>
        <w:t>Should the</w:t>
      </w:r>
      <w:r w:rsidR="00856EA0">
        <w:rPr>
          <w:rFonts w:ascii="Open Sans" w:hAnsi="Open Sans" w:cs="Open Sans"/>
        </w:rPr>
        <w:t xml:space="preserve"> FM</w:t>
      </w:r>
      <w:r w:rsidRPr="00506D8E">
        <w:rPr>
          <w:rFonts w:ascii="Open Sans" w:hAnsi="Open Sans" w:cs="Open Sans"/>
        </w:rPr>
        <w:t>, in accordance with the provisions of the respective articles of the grant letter and its annexes, demand repayment of programme funds already transferred, each PP must transfer to the LP or relevant programme body any amounts paid to them in excess, according to the rules and timeframe as set out by the programme.</w:t>
      </w:r>
    </w:p>
    <w:p w14:paraId="04241FA9" w14:textId="77777777" w:rsidR="00883DBA" w:rsidRPr="00506D8E" w:rsidRDefault="00883DBA" w:rsidP="00883DBA">
      <w:pPr>
        <w:jc w:val="both"/>
        <w:rPr>
          <w:rFonts w:ascii="Open Sans" w:hAnsi="Open Sans" w:cs="Open Sans"/>
        </w:rPr>
      </w:pPr>
    </w:p>
    <w:p w14:paraId="78DF46DF" w14:textId="6C8E0BAE" w:rsidR="00883DBA" w:rsidRPr="00506D8E" w:rsidRDefault="00883DBA" w:rsidP="00883DBA">
      <w:pPr>
        <w:jc w:val="both"/>
        <w:rPr>
          <w:rFonts w:ascii="Open Sans" w:hAnsi="Open Sans" w:cs="Open Sans"/>
        </w:rPr>
      </w:pPr>
      <w:r w:rsidRPr="00506D8E">
        <w:rPr>
          <w:rFonts w:ascii="Open Sans" w:hAnsi="Open Sans" w:cs="Open Sans"/>
        </w:rPr>
        <w:t>In such cases, the LP must immediately forward to the PPs the recovery documents received from the</w:t>
      </w:r>
      <w:r w:rsidR="00856EA0">
        <w:rPr>
          <w:rFonts w:ascii="Open Sans" w:hAnsi="Open Sans" w:cs="Open Sans"/>
        </w:rPr>
        <w:t xml:space="preserve"> FM</w:t>
      </w:r>
      <w:r w:rsidRPr="00506D8E">
        <w:rPr>
          <w:rFonts w:ascii="Open Sans" w:hAnsi="Open Sans" w:cs="Open Sans"/>
        </w:rPr>
        <w:t>, by which the</w:t>
      </w:r>
      <w:r w:rsidR="00856EA0">
        <w:rPr>
          <w:rFonts w:ascii="Open Sans" w:hAnsi="Open Sans" w:cs="Open Sans"/>
        </w:rPr>
        <w:t xml:space="preserve"> FM</w:t>
      </w:r>
      <w:r w:rsidRPr="00506D8E">
        <w:rPr>
          <w:rFonts w:ascii="Open Sans" w:hAnsi="Open Sans" w:cs="Open Sans"/>
        </w:rPr>
        <w:t xml:space="preserve"> has asserted the repayment claim, and notify every PP of the amount repayable. </w:t>
      </w:r>
    </w:p>
    <w:p w14:paraId="28AEC6DC" w14:textId="77777777" w:rsidR="00883DBA" w:rsidRPr="00506D8E" w:rsidRDefault="00883DBA" w:rsidP="00883DBA">
      <w:pPr>
        <w:jc w:val="both"/>
        <w:rPr>
          <w:rFonts w:ascii="Open Sans" w:hAnsi="Open Sans" w:cs="Open Sans"/>
        </w:rPr>
      </w:pPr>
    </w:p>
    <w:p w14:paraId="540FA47C" w14:textId="12C949A3" w:rsidR="00883DBA" w:rsidRPr="00506D8E" w:rsidRDefault="00883DBA" w:rsidP="00883DBA">
      <w:pPr>
        <w:jc w:val="both"/>
        <w:rPr>
          <w:rFonts w:ascii="Open Sans" w:hAnsi="Open Sans" w:cs="Open Sans"/>
        </w:rPr>
      </w:pPr>
      <w:r w:rsidRPr="00506D8E">
        <w:rPr>
          <w:rFonts w:ascii="Open Sans" w:hAnsi="Open Sans" w:cs="Open Sans"/>
        </w:rPr>
        <w:t>Be aware that the partners are liable in the case of an irregularity</w:t>
      </w:r>
      <w:r w:rsidRPr="00506D8E">
        <w:rPr>
          <w:rStyle w:val="Voetnootmarkering"/>
          <w:rFonts w:ascii="Open Sans" w:hAnsi="Open Sans" w:cs="Open Sans"/>
          <w:szCs w:val="20"/>
        </w:rPr>
        <w:footnoteReference w:id="1"/>
      </w:r>
      <w:r w:rsidRPr="00506D8E">
        <w:rPr>
          <w:rFonts w:ascii="Open Sans" w:hAnsi="Open Sans" w:cs="Open Sans"/>
        </w:rPr>
        <w:t xml:space="preserve"> or fraud regarding the expenses it has claimed. Any damage, costs or lower funding will be recovered by the</w:t>
      </w:r>
      <w:r w:rsidR="00856EA0">
        <w:rPr>
          <w:rFonts w:ascii="Open Sans" w:hAnsi="Open Sans" w:cs="Open Sans"/>
        </w:rPr>
        <w:t xml:space="preserve"> FM</w:t>
      </w:r>
      <w:r w:rsidRPr="00506D8E">
        <w:rPr>
          <w:rFonts w:ascii="Open Sans" w:hAnsi="Open Sans" w:cs="Open Sans"/>
        </w:rPr>
        <w:t xml:space="preserve"> from the lead partner, which may recover it back from the partners.</w:t>
      </w:r>
    </w:p>
    <w:p w14:paraId="77261C95" w14:textId="77777777" w:rsidR="00883DBA" w:rsidRPr="00506D8E" w:rsidRDefault="00883DBA" w:rsidP="00883DBA">
      <w:pPr>
        <w:jc w:val="both"/>
        <w:rPr>
          <w:rFonts w:ascii="Open Sans" w:hAnsi="Open Sans" w:cs="Open Sans"/>
        </w:rPr>
      </w:pPr>
    </w:p>
    <w:p w14:paraId="0C2383C8" w14:textId="77777777" w:rsidR="00883DBA" w:rsidRPr="00506D8E" w:rsidRDefault="00883DBA" w:rsidP="00883DBA">
      <w:pPr>
        <w:jc w:val="both"/>
        <w:rPr>
          <w:rFonts w:ascii="Open Sans" w:hAnsi="Open Sans" w:cs="Open Sans"/>
        </w:rPr>
      </w:pPr>
      <w:r w:rsidRPr="00506D8E">
        <w:rPr>
          <w:rFonts w:ascii="Open Sans" w:hAnsi="Open Sans" w:cs="Open Sans"/>
        </w:rPr>
        <w:t>If the recovery concerns the LP alone, then payments to the other PPs can continue.</w:t>
      </w:r>
    </w:p>
    <w:p w14:paraId="7E17C588" w14:textId="77777777" w:rsidR="00883DBA" w:rsidRPr="00506D8E" w:rsidRDefault="00883DBA" w:rsidP="00EA5DCF">
      <w:pPr>
        <w:jc w:val="both"/>
        <w:rPr>
          <w:rFonts w:ascii="Open Sans" w:hAnsi="Open Sans" w:cs="Open Sans"/>
        </w:rPr>
      </w:pPr>
    </w:p>
    <w:p w14:paraId="504141CE" w14:textId="77777777" w:rsidR="00E849FA" w:rsidRPr="00506D8E" w:rsidRDefault="00E849FA" w:rsidP="00EA5DCF">
      <w:pPr>
        <w:jc w:val="both"/>
        <w:rPr>
          <w:rFonts w:ascii="Open Sans" w:hAnsi="Open Sans" w:cs="Open Sans"/>
        </w:rPr>
      </w:pPr>
    </w:p>
    <w:p w14:paraId="522A5431" w14:textId="6953AB1A" w:rsidR="00985533" w:rsidRPr="001802A4" w:rsidRDefault="00EA5DCF" w:rsidP="00EA5DCF">
      <w:pPr>
        <w:pStyle w:val="Kop4"/>
        <w:jc w:val="center"/>
        <w:rPr>
          <w:rFonts w:ascii="Open Sans" w:hAnsi="Open Sans" w:cs="Open Sans"/>
          <w:bCs/>
          <w:sz w:val="24"/>
          <w:szCs w:val="24"/>
        </w:rPr>
      </w:pPr>
      <w:r w:rsidRPr="001802A4">
        <w:rPr>
          <w:rFonts w:ascii="Open Sans" w:hAnsi="Open Sans" w:cs="Open Sans"/>
          <w:bCs/>
          <w:sz w:val="24"/>
          <w:szCs w:val="24"/>
        </w:rPr>
        <w:t xml:space="preserve">Article </w:t>
      </w:r>
      <w:r w:rsidR="00E74FCA" w:rsidRPr="001802A4">
        <w:rPr>
          <w:rFonts w:ascii="Open Sans" w:hAnsi="Open Sans" w:cs="Open Sans"/>
          <w:bCs/>
          <w:sz w:val="24"/>
          <w:szCs w:val="24"/>
        </w:rPr>
        <w:t>10</w:t>
      </w:r>
      <w:r w:rsidR="000D10E0" w:rsidRPr="001802A4">
        <w:rPr>
          <w:rFonts w:ascii="Open Sans" w:hAnsi="Open Sans" w:cs="Open Sans"/>
          <w:bCs/>
          <w:sz w:val="24"/>
          <w:szCs w:val="24"/>
        </w:rPr>
        <w:t>:</w:t>
      </w:r>
      <w:r w:rsidRPr="001802A4">
        <w:rPr>
          <w:rFonts w:ascii="Open Sans" w:hAnsi="Open Sans" w:cs="Open Sans"/>
          <w:bCs/>
          <w:sz w:val="24"/>
          <w:szCs w:val="24"/>
        </w:rPr>
        <w:t xml:space="preserve"> Information and communication, publicity</w:t>
      </w:r>
      <w:r w:rsidR="0009796B" w:rsidRPr="001802A4">
        <w:rPr>
          <w:rFonts w:ascii="Open Sans" w:hAnsi="Open Sans" w:cs="Open Sans"/>
          <w:bCs/>
          <w:sz w:val="24"/>
          <w:szCs w:val="24"/>
        </w:rPr>
        <w:t xml:space="preserve"> and branding</w:t>
      </w:r>
    </w:p>
    <w:p w14:paraId="6E89654B" w14:textId="44A480CE" w:rsidR="00EA5DCF" w:rsidRPr="00506D8E" w:rsidRDefault="00EA5DCF" w:rsidP="007573C0">
      <w:pPr>
        <w:rPr>
          <w:rFonts w:ascii="Open Sans" w:hAnsi="Open Sans" w:cs="Open Sans"/>
        </w:rPr>
      </w:pPr>
    </w:p>
    <w:p w14:paraId="1E08B053" w14:textId="4643F520" w:rsidR="002D26ED" w:rsidRPr="00506D8E" w:rsidRDefault="460F8B92" w:rsidP="002D26ED">
      <w:pPr>
        <w:jc w:val="both"/>
        <w:rPr>
          <w:rFonts w:ascii="Open Sans" w:hAnsi="Open Sans" w:cs="Open Sans"/>
        </w:rPr>
      </w:pPr>
      <w:r w:rsidRPr="00506D8E">
        <w:rPr>
          <w:rFonts w:ascii="Open Sans" w:hAnsi="Open Sans" w:cs="Open Sans"/>
        </w:rPr>
        <w:t xml:space="preserve">The LP and the PPs </w:t>
      </w:r>
      <w:r w:rsidR="6E5A2EAC" w:rsidRPr="00506D8E">
        <w:rPr>
          <w:rFonts w:ascii="Open Sans" w:hAnsi="Open Sans" w:cs="Open Sans"/>
        </w:rPr>
        <w:t>must comply with</w:t>
      </w:r>
      <w:r w:rsidRPr="00506D8E">
        <w:rPr>
          <w:rFonts w:ascii="Open Sans" w:hAnsi="Open Sans" w:cs="Open Sans"/>
        </w:rPr>
        <w:t xml:space="preserve"> the </w:t>
      </w:r>
      <w:r w:rsidR="0070C269" w:rsidRPr="00506D8E">
        <w:rPr>
          <w:rFonts w:ascii="Open Sans" w:hAnsi="Open Sans" w:cs="Open Sans"/>
        </w:rPr>
        <w:t xml:space="preserve">programme's </w:t>
      </w:r>
      <w:r w:rsidR="25B484A9" w:rsidRPr="00506D8E">
        <w:rPr>
          <w:rFonts w:ascii="Open Sans" w:hAnsi="Open Sans" w:cs="Open Sans"/>
        </w:rPr>
        <w:t>communication requirements</w:t>
      </w:r>
      <w:r w:rsidRPr="00506D8E">
        <w:rPr>
          <w:rFonts w:ascii="Open Sans" w:hAnsi="Open Sans" w:cs="Open Sans"/>
        </w:rPr>
        <w:t xml:space="preserve"> and provide any material</w:t>
      </w:r>
      <w:r w:rsidR="25B484A9" w:rsidRPr="00506D8E">
        <w:rPr>
          <w:rFonts w:ascii="Open Sans" w:hAnsi="Open Sans" w:cs="Open Sans"/>
        </w:rPr>
        <w:t xml:space="preserve"> developed during the lifetime of the project</w:t>
      </w:r>
      <w:r w:rsidRPr="00506D8E">
        <w:rPr>
          <w:rFonts w:ascii="Open Sans" w:hAnsi="Open Sans" w:cs="Open Sans"/>
        </w:rPr>
        <w:t xml:space="preserve"> that may be useful to publications at the programme level</w:t>
      </w:r>
      <w:r w:rsidR="25B484A9" w:rsidRPr="00506D8E">
        <w:rPr>
          <w:rFonts w:ascii="Open Sans" w:hAnsi="Open Sans" w:cs="Open Sans"/>
        </w:rPr>
        <w:t>.</w:t>
      </w:r>
    </w:p>
    <w:p w14:paraId="3F797FF4" w14:textId="47E1E506" w:rsidR="0026444D" w:rsidRPr="00506D8E" w:rsidRDefault="0026444D" w:rsidP="002D26ED">
      <w:pPr>
        <w:jc w:val="both"/>
        <w:rPr>
          <w:rFonts w:ascii="Open Sans" w:hAnsi="Open Sans" w:cs="Open Sans"/>
        </w:rPr>
      </w:pPr>
    </w:p>
    <w:p w14:paraId="401BFA89" w14:textId="55236B48" w:rsidR="0026444D" w:rsidRPr="00506D8E" w:rsidRDefault="0026444D" w:rsidP="002D26ED">
      <w:pPr>
        <w:jc w:val="both"/>
        <w:rPr>
          <w:rFonts w:ascii="Open Sans" w:hAnsi="Open Sans" w:cs="Open Sans"/>
        </w:rPr>
      </w:pPr>
      <w:r w:rsidRPr="00506D8E">
        <w:rPr>
          <w:rFonts w:ascii="Open Sans" w:hAnsi="Open Sans" w:cs="Open Sans"/>
        </w:rPr>
        <w:t xml:space="preserve">In </w:t>
      </w:r>
      <w:r w:rsidR="007F4A18" w:rsidRPr="00506D8E">
        <w:rPr>
          <w:rFonts w:ascii="Open Sans" w:hAnsi="Open Sans" w:cs="Open Sans"/>
        </w:rPr>
        <w:t>all project communication</w:t>
      </w:r>
      <w:r w:rsidRPr="00506D8E">
        <w:rPr>
          <w:rFonts w:ascii="Open Sans" w:hAnsi="Open Sans" w:cs="Open Sans"/>
        </w:rPr>
        <w:t xml:space="preserve">, reference must be made to the official funding </w:t>
      </w:r>
      <w:r w:rsidR="00883DBA" w:rsidRPr="00506D8E">
        <w:rPr>
          <w:rFonts w:ascii="Open Sans" w:hAnsi="Open Sans" w:cs="Open Sans"/>
        </w:rPr>
        <w:t>from</w:t>
      </w:r>
      <w:r w:rsidRPr="00506D8E">
        <w:rPr>
          <w:rFonts w:ascii="Open Sans" w:hAnsi="Open Sans" w:cs="Open Sans"/>
        </w:rPr>
        <w:t xml:space="preserve"> Interreg Meuse-Rhine (NL-BE-DE) </w:t>
      </w:r>
      <w:r w:rsidR="00061B13">
        <w:rPr>
          <w:rFonts w:ascii="Open Sans" w:hAnsi="Open Sans" w:cs="Open Sans"/>
        </w:rPr>
        <w:t xml:space="preserve">via the STIPP instrument </w:t>
      </w:r>
      <w:r w:rsidRPr="00506D8E">
        <w:rPr>
          <w:rFonts w:ascii="Open Sans" w:hAnsi="Open Sans" w:cs="Open Sans"/>
        </w:rPr>
        <w:t xml:space="preserve">and the logo of the </w:t>
      </w:r>
      <w:r w:rsidR="00061B13">
        <w:rPr>
          <w:rFonts w:ascii="Open Sans" w:hAnsi="Open Sans" w:cs="Open Sans"/>
        </w:rPr>
        <w:t>STIPP instrument</w:t>
      </w:r>
      <w:r w:rsidRPr="00506D8E">
        <w:rPr>
          <w:rFonts w:ascii="Open Sans" w:hAnsi="Open Sans" w:cs="Open Sans"/>
        </w:rPr>
        <w:t xml:space="preserve"> must be used. </w:t>
      </w:r>
      <w:r w:rsidR="00E23780">
        <w:rPr>
          <w:rFonts w:ascii="Open Sans" w:hAnsi="Open Sans" w:cs="Open Sans"/>
        </w:rPr>
        <w:t>T</w:t>
      </w:r>
      <w:r w:rsidRPr="00506D8E">
        <w:rPr>
          <w:rFonts w:ascii="Open Sans" w:hAnsi="Open Sans" w:cs="Open Sans"/>
        </w:rPr>
        <w:t xml:space="preserve">he </w:t>
      </w:r>
      <w:r w:rsidR="00883DBA" w:rsidRPr="00506D8E">
        <w:rPr>
          <w:rFonts w:ascii="Open Sans" w:hAnsi="Open Sans" w:cs="Open Sans"/>
        </w:rPr>
        <w:t>LP</w:t>
      </w:r>
      <w:r w:rsidRPr="00506D8E">
        <w:rPr>
          <w:rFonts w:ascii="Open Sans" w:hAnsi="Open Sans" w:cs="Open Sans"/>
        </w:rPr>
        <w:t xml:space="preserve"> will provide the project partners with the </w:t>
      </w:r>
      <w:r w:rsidR="00E23780">
        <w:rPr>
          <w:rFonts w:ascii="Open Sans" w:hAnsi="Open Sans" w:cs="Open Sans"/>
        </w:rPr>
        <w:t xml:space="preserve">STIPP </w:t>
      </w:r>
      <w:r w:rsidRPr="00506D8E">
        <w:rPr>
          <w:rFonts w:ascii="Open Sans" w:hAnsi="Open Sans" w:cs="Open Sans"/>
        </w:rPr>
        <w:t>funding logo.</w:t>
      </w:r>
    </w:p>
    <w:p w14:paraId="35BA11D2" w14:textId="2E8E37E4" w:rsidR="0009796B" w:rsidRPr="00506D8E" w:rsidRDefault="0009796B" w:rsidP="002D26ED">
      <w:pPr>
        <w:jc w:val="both"/>
        <w:rPr>
          <w:rFonts w:ascii="Open Sans" w:hAnsi="Open Sans" w:cs="Open Sans"/>
        </w:rPr>
      </w:pPr>
    </w:p>
    <w:p w14:paraId="25BCF7DD" w14:textId="0C4B09CE" w:rsidR="00312B9C" w:rsidRPr="00506D8E" w:rsidRDefault="00BE2053" w:rsidP="002D26ED">
      <w:pPr>
        <w:jc w:val="both"/>
        <w:rPr>
          <w:rFonts w:ascii="Open Sans" w:hAnsi="Open Sans" w:cs="Open Sans"/>
        </w:rPr>
      </w:pPr>
      <w:r w:rsidRPr="00506D8E">
        <w:rPr>
          <w:rFonts w:ascii="Open Sans" w:hAnsi="Open Sans" w:cs="Open Sans"/>
        </w:rPr>
        <w:t>The LP and PPs ensure that outcome</w:t>
      </w:r>
      <w:r w:rsidR="00883DBA" w:rsidRPr="00506D8E">
        <w:rPr>
          <w:rFonts w:ascii="Open Sans" w:hAnsi="Open Sans" w:cs="Open Sans"/>
        </w:rPr>
        <w:t>s</w:t>
      </w:r>
      <w:r w:rsidRPr="00506D8E">
        <w:rPr>
          <w:rFonts w:ascii="Open Sans" w:hAnsi="Open Sans" w:cs="Open Sans"/>
        </w:rPr>
        <w:t xml:space="preserve"> and result</w:t>
      </w:r>
      <w:r w:rsidR="00883DBA" w:rsidRPr="00506D8E">
        <w:rPr>
          <w:rFonts w:ascii="Open Sans" w:hAnsi="Open Sans" w:cs="Open Sans"/>
        </w:rPr>
        <w:t>s</w:t>
      </w:r>
      <w:r w:rsidRPr="00506D8E">
        <w:rPr>
          <w:rFonts w:ascii="Open Sans" w:hAnsi="Open Sans" w:cs="Open Sans"/>
        </w:rPr>
        <w:t xml:space="preserve"> produced during project implementation can be used by all interested parties and organisations</w:t>
      </w:r>
      <w:r w:rsidR="00C82859" w:rsidRPr="00506D8E">
        <w:rPr>
          <w:rFonts w:ascii="Open Sans" w:hAnsi="Open Sans" w:cs="Open Sans"/>
        </w:rPr>
        <w:t>,</w:t>
      </w:r>
      <w:r w:rsidRPr="00506D8E">
        <w:rPr>
          <w:rFonts w:ascii="Open Sans" w:hAnsi="Open Sans" w:cs="Open Sans"/>
        </w:rPr>
        <w:t xml:space="preserve"> </w:t>
      </w:r>
      <w:r w:rsidR="00A671B3" w:rsidRPr="00506D8E">
        <w:rPr>
          <w:rFonts w:ascii="Open Sans" w:hAnsi="Open Sans" w:cs="Open Sans"/>
        </w:rPr>
        <w:t>and are in the public interest and publicly available</w:t>
      </w:r>
      <w:r w:rsidRPr="00506D8E">
        <w:rPr>
          <w:rFonts w:ascii="Open Sans" w:hAnsi="Open Sans" w:cs="Open Sans"/>
        </w:rPr>
        <w:t xml:space="preserve">. Moreover, the PPs will support the LP and play an active role in any actions organised by the programme to disseminate and capitalise on project results. </w:t>
      </w:r>
      <w:r w:rsidR="0009796B" w:rsidRPr="00506D8E">
        <w:rPr>
          <w:rFonts w:ascii="Open Sans" w:hAnsi="Open Sans" w:cs="Open Sans"/>
        </w:rPr>
        <w:t xml:space="preserve"> </w:t>
      </w:r>
    </w:p>
    <w:p w14:paraId="33A9B543" w14:textId="3FFC6A68" w:rsidR="00692985" w:rsidRPr="00506D8E" w:rsidRDefault="00692985" w:rsidP="002E24BA">
      <w:pPr>
        <w:jc w:val="both"/>
        <w:rPr>
          <w:rFonts w:ascii="Open Sans" w:hAnsi="Open Sans" w:cs="Open Sans"/>
        </w:rPr>
      </w:pPr>
    </w:p>
    <w:p w14:paraId="518AF1EB" w14:textId="77777777" w:rsidR="00E849FA" w:rsidRPr="00506D8E" w:rsidRDefault="00E849FA" w:rsidP="002E24BA">
      <w:pPr>
        <w:jc w:val="both"/>
        <w:rPr>
          <w:rFonts w:ascii="Open Sans" w:hAnsi="Open Sans" w:cs="Open Sans"/>
        </w:rPr>
      </w:pPr>
    </w:p>
    <w:p w14:paraId="61DE8E5F" w14:textId="77777777" w:rsidR="00672ADE" w:rsidRDefault="00692985" w:rsidP="00692985">
      <w:pPr>
        <w:pStyle w:val="Kop4"/>
        <w:jc w:val="center"/>
        <w:rPr>
          <w:rFonts w:ascii="Open Sans" w:hAnsi="Open Sans" w:cs="Open Sans"/>
          <w:bCs/>
          <w:sz w:val="24"/>
          <w:szCs w:val="24"/>
        </w:rPr>
      </w:pPr>
      <w:r w:rsidRPr="00672ADE">
        <w:rPr>
          <w:rFonts w:ascii="Open Sans" w:hAnsi="Open Sans" w:cs="Open Sans"/>
          <w:bCs/>
          <w:sz w:val="24"/>
          <w:szCs w:val="24"/>
        </w:rPr>
        <w:t xml:space="preserve">Article </w:t>
      </w:r>
      <w:r w:rsidR="00E74FCA" w:rsidRPr="00672ADE">
        <w:rPr>
          <w:rFonts w:ascii="Open Sans" w:hAnsi="Open Sans" w:cs="Open Sans"/>
          <w:bCs/>
          <w:sz w:val="24"/>
          <w:szCs w:val="24"/>
        </w:rPr>
        <w:t>11</w:t>
      </w:r>
      <w:r w:rsidR="000D10E0" w:rsidRPr="00672ADE">
        <w:rPr>
          <w:rFonts w:ascii="Open Sans" w:hAnsi="Open Sans" w:cs="Open Sans"/>
          <w:bCs/>
          <w:sz w:val="24"/>
          <w:szCs w:val="24"/>
        </w:rPr>
        <w:t>:</w:t>
      </w:r>
      <w:r w:rsidRPr="00672ADE">
        <w:rPr>
          <w:rFonts w:ascii="Open Sans" w:hAnsi="Open Sans" w:cs="Open Sans"/>
          <w:bCs/>
          <w:sz w:val="24"/>
          <w:szCs w:val="24"/>
        </w:rPr>
        <w:t xml:space="preserve"> </w:t>
      </w:r>
      <w:r w:rsidR="00237844" w:rsidRPr="00672ADE">
        <w:rPr>
          <w:rFonts w:ascii="Open Sans" w:hAnsi="Open Sans" w:cs="Open Sans"/>
          <w:bCs/>
          <w:sz w:val="24"/>
          <w:szCs w:val="24"/>
        </w:rPr>
        <w:t>I</w:t>
      </w:r>
      <w:r w:rsidR="00312B9C" w:rsidRPr="00672ADE">
        <w:rPr>
          <w:rFonts w:ascii="Open Sans" w:hAnsi="Open Sans" w:cs="Open Sans"/>
          <w:bCs/>
          <w:sz w:val="24"/>
          <w:szCs w:val="24"/>
        </w:rPr>
        <w:t>ntellectual property right</w:t>
      </w:r>
      <w:r w:rsidR="00237844" w:rsidRPr="00672ADE">
        <w:rPr>
          <w:rFonts w:ascii="Open Sans" w:hAnsi="Open Sans" w:cs="Open Sans"/>
          <w:bCs/>
          <w:sz w:val="24"/>
          <w:szCs w:val="24"/>
        </w:rPr>
        <w:t>s, confidentiality</w:t>
      </w:r>
    </w:p>
    <w:p w14:paraId="6FC977DC" w14:textId="47F3750F" w:rsidR="00692985" w:rsidRPr="00672ADE" w:rsidRDefault="00237844" w:rsidP="00692985">
      <w:pPr>
        <w:pStyle w:val="Kop4"/>
        <w:jc w:val="center"/>
        <w:rPr>
          <w:rFonts w:ascii="Open Sans" w:hAnsi="Open Sans" w:cs="Open Sans"/>
          <w:bCs/>
          <w:sz w:val="24"/>
          <w:szCs w:val="24"/>
        </w:rPr>
      </w:pPr>
      <w:r w:rsidRPr="00672ADE">
        <w:rPr>
          <w:rFonts w:ascii="Open Sans" w:hAnsi="Open Sans" w:cs="Open Sans"/>
          <w:bCs/>
          <w:sz w:val="24"/>
          <w:szCs w:val="24"/>
        </w:rPr>
        <w:t>and conflict of interest</w:t>
      </w:r>
    </w:p>
    <w:p w14:paraId="152FA183" w14:textId="4D546ECF" w:rsidR="00692985" w:rsidRPr="00506D8E" w:rsidRDefault="00692985" w:rsidP="002E24BA">
      <w:pPr>
        <w:jc w:val="both"/>
        <w:rPr>
          <w:rFonts w:ascii="Open Sans" w:hAnsi="Open Sans" w:cs="Open Sans"/>
        </w:rPr>
      </w:pPr>
    </w:p>
    <w:p w14:paraId="39D23608" w14:textId="04CC25F0" w:rsidR="006308BB" w:rsidRPr="00506D8E" w:rsidRDefault="006308BB" w:rsidP="002E24BA">
      <w:pPr>
        <w:jc w:val="both"/>
        <w:rPr>
          <w:rFonts w:ascii="Open Sans" w:hAnsi="Open Sans" w:cs="Open Sans"/>
        </w:rPr>
      </w:pPr>
      <w:r w:rsidRPr="00506D8E">
        <w:rPr>
          <w:rFonts w:ascii="Open Sans" w:hAnsi="Open Sans" w:cs="Open Sans"/>
        </w:rPr>
        <w:t>The LP and PPs</w:t>
      </w:r>
      <w:r w:rsidR="00CC78E2" w:rsidRPr="00506D8E">
        <w:rPr>
          <w:rFonts w:ascii="Open Sans" w:hAnsi="Open Sans" w:cs="Open Sans"/>
        </w:rPr>
        <w:t xml:space="preserve"> must</w:t>
      </w:r>
      <w:r w:rsidRPr="00506D8E">
        <w:rPr>
          <w:rFonts w:ascii="Open Sans" w:hAnsi="Open Sans" w:cs="Open Sans"/>
        </w:rPr>
        <w:t xml:space="preserve"> </w:t>
      </w:r>
      <w:r w:rsidR="00883DBA" w:rsidRPr="00506D8E">
        <w:rPr>
          <w:rFonts w:ascii="Open Sans" w:hAnsi="Open Sans" w:cs="Open Sans"/>
        </w:rPr>
        <w:t>respect</w:t>
      </w:r>
      <w:r w:rsidRPr="00506D8E">
        <w:rPr>
          <w:rFonts w:ascii="Open Sans" w:hAnsi="Open Sans" w:cs="Open Sans"/>
        </w:rPr>
        <w:t xml:space="preserve"> all applicable national and EU law</w:t>
      </w:r>
      <w:r w:rsidR="009471BE" w:rsidRPr="00506D8E">
        <w:rPr>
          <w:rFonts w:ascii="Open Sans" w:hAnsi="Open Sans" w:cs="Open Sans"/>
        </w:rPr>
        <w:t>, including but not limited to laws</w:t>
      </w:r>
      <w:r w:rsidRPr="00506D8E">
        <w:rPr>
          <w:rFonts w:ascii="Open Sans" w:hAnsi="Open Sans" w:cs="Open Sans"/>
        </w:rPr>
        <w:t xml:space="preserve"> on </w:t>
      </w:r>
      <w:r w:rsidR="00AB6C79" w:rsidRPr="00506D8E">
        <w:rPr>
          <w:rFonts w:ascii="Open Sans" w:hAnsi="Open Sans" w:cs="Open Sans"/>
        </w:rPr>
        <w:t>intellectual property rights, especially copyright,</w:t>
      </w:r>
      <w:r w:rsidRPr="00506D8E">
        <w:rPr>
          <w:rFonts w:ascii="Open Sans" w:hAnsi="Open Sans" w:cs="Open Sans"/>
        </w:rPr>
        <w:t xml:space="preserve"> regarding any output produced as a result of project implementation. </w:t>
      </w:r>
    </w:p>
    <w:p w14:paraId="78B6CE9B" w14:textId="77777777" w:rsidR="0066208A" w:rsidRPr="00506D8E" w:rsidRDefault="0066208A" w:rsidP="002E24BA">
      <w:pPr>
        <w:jc w:val="both"/>
        <w:rPr>
          <w:rFonts w:ascii="Open Sans" w:hAnsi="Open Sans" w:cs="Open Sans"/>
        </w:rPr>
      </w:pPr>
    </w:p>
    <w:p w14:paraId="54381EF0" w14:textId="1F2C3745" w:rsidR="006308BB" w:rsidRPr="00506D8E" w:rsidRDefault="0066208A" w:rsidP="002E24BA">
      <w:pPr>
        <w:jc w:val="both"/>
        <w:rPr>
          <w:rFonts w:ascii="Open Sans" w:hAnsi="Open Sans" w:cs="Open Sans"/>
        </w:rPr>
      </w:pPr>
      <w:r w:rsidRPr="00506D8E">
        <w:rPr>
          <w:rFonts w:ascii="Open Sans" w:hAnsi="Open Sans" w:cs="Open Sans"/>
        </w:rPr>
        <w:t xml:space="preserve">The LP </w:t>
      </w:r>
      <w:r w:rsidR="00883DBA" w:rsidRPr="00506D8E">
        <w:rPr>
          <w:rFonts w:ascii="Open Sans" w:hAnsi="Open Sans" w:cs="Open Sans"/>
        </w:rPr>
        <w:t>and/</w:t>
      </w:r>
      <w:r w:rsidRPr="00506D8E">
        <w:rPr>
          <w:rFonts w:ascii="Open Sans" w:hAnsi="Open Sans" w:cs="Open Sans"/>
        </w:rPr>
        <w:t>or PP</w:t>
      </w:r>
      <w:r w:rsidR="00883DBA" w:rsidRPr="00506D8E">
        <w:rPr>
          <w:rFonts w:ascii="Open Sans" w:hAnsi="Open Sans" w:cs="Open Sans"/>
        </w:rPr>
        <w:t>s</w:t>
      </w:r>
      <w:r w:rsidRPr="00506D8E">
        <w:rPr>
          <w:rFonts w:ascii="Open Sans" w:hAnsi="Open Sans" w:cs="Open Sans"/>
        </w:rPr>
        <w:t xml:space="preserve"> shall ensure that </w:t>
      </w:r>
      <w:r w:rsidR="00883DBA" w:rsidRPr="00506D8E">
        <w:rPr>
          <w:rFonts w:ascii="Open Sans" w:hAnsi="Open Sans" w:cs="Open Sans"/>
        </w:rPr>
        <w:t>they have</w:t>
      </w:r>
      <w:r w:rsidRPr="00506D8E">
        <w:rPr>
          <w:rFonts w:ascii="Open Sans" w:hAnsi="Open Sans" w:cs="Open Sans"/>
        </w:rPr>
        <w:t xml:space="preserve"> all rights to use any pre-existing intellectual property rights, if necessary for the implementation of the project.</w:t>
      </w:r>
    </w:p>
    <w:p w14:paraId="0EB7CC14" w14:textId="77777777" w:rsidR="00883DBA" w:rsidRPr="00506D8E" w:rsidRDefault="00883DBA" w:rsidP="002E24BA">
      <w:pPr>
        <w:jc w:val="both"/>
        <w:rPr>
          <w:rFonts w:ascii="Open Sans" w:hAnsi="Open Sans" w:cs="Open Sans"/>
        </w:rPr>
      </w:pPr>
    </w:p>
    <w:p w14:paraId="54096FF6" w14:textId="4A4D3359" w:rsidR="006308BB" w:rsidRPr="00506D8E" w:rsidRDefault="006308BB" w:rsidP="002E24BA">
      <w:pPr>
        <w:jc w:val="both"/>
        <w:rPr>
          <w:rFonts w:ascii="Open Sans" w:hAnsi="Open Sans" w:cs="Open Sans"/>
        </w:rPr>
      </w:pPr>
      <w:r w:rsidRPr="00506D8E">
        <w:rPr>
          <w:rFonts w:ascii="Open Sans" w:hAnsi="Open Sans" w:cs="Open Sans"/>
        </w:rPr>
        <w:lastRenderedPageBreak/>
        <w:t xml:space="preserve">The result of the joint activities covered by the agreement concerning reports, documents, studies, electronic data and other </w:t>
      </w:r>
      <w:r w:rsidR="00AB6C79" w:rsidRPr="00506D8E">
        <w:rPr>
          <w:rFonts w:ascii="Open Sans" w:hAnsi="Open Sans" w:cs="Open Sans"/>
        </w:rPr>
        <w:t>outputs</w:t>
      </w:r>
      <w:r w:rsidRPr="00506D8E">
        <w:rPr>
          <w:rFonts w:ascii="Open Sans" w:hAnsi="Open Sans" w:cs="Open Sans"/>
        </w:rPr>
        <w:t>, are the joint property of the partnership</w:t>
      </w:r>
      <w:r w:rsidR="00AB6C79" w:rsidRPr="00506D8E">
        <w:rPr>
          <w:rFonts w:ascii="Open Sans" w:hAnsi="Open Sans" w:cs="Open Sans"/>
        </w:rPr>
        <w:t>, unless specifically agreed otherwise</w:t>
      </w:r>
      <w:r w:rsidRPr="00506D8E">
        <w:rPr>
          <w:rFonts w:ascii="Open Sans" w:hAnsi="Open Sans" w:cs="Open Sans"/>
        </w:rPr>
        <w:t xml:space="preserve">. </w:t>
      </w:r>
    </w:p>
    <w:p w14:paraId="4CC58BFA" w14:textId="77777777" w:rsidR="006308BB" w:rsidRPr="00506D8E" w:rsidRDefault="006308BB" w:rsidP="002E24BA">
      <w:pPr>
        <w:jc w:val="both"/>
        <w:rPr>
          <w:rFonts w:ascii="Open Sans" w:hAnsi="Open Sans" w:cs="Open Sans"/>
        </w:rPr>
      </w:pPr>
    </w:p>
    <w:p w14:paraId="7AA233E7" w14:textId="6B21B61C" w:rsidR="006308BB" w:rsidRPr="00506D8E" w:rsidRDefault="006308BB" w:rsidP="002E24BA">
      <w:pPr>
        <w:jc w:val="both"/>
        <w:rPr>
          <w:rFonts w:ascii="Open Sans" w:hAnsi="Open Sans" w:cs="Open Sans"/>
        </w:rPr>
      </w:pPr>
      <w:r w:rsidRPr="00506D8E">
        <w:rPr>
          <w:rFonts w:ascii="Open Sans" w:hAnsi="Open Sans" w:cs="Open Sans"/>
        </w:rPr>
        <w:t>The LP and PPs are obliged to take all necessary measures in order to avoid conflicts of interest</w:t>
      </w:r>
      <w:r w:rsidR="00CC78E2" w:rsidRPr="00506D8E">
        <w:rPr>
          <w:rFonts w:ascii="Open Sans" w:hAnsi="Open Sans" w:cs="Open Sans"/>
        </w:rPr>
        <w:t>,</w:t>
      </w:r>
      <w:r w:rsidRPr="00506D8E">
        <w:rPr>
          <w:rFonts w:ascii="Open Sans" w:hAnsi="Open Sans" w:cs="Open Sans"/>
        </w:rPr>
        <w:t xml:space="preserve"> and to keep each other informed without delay on any circumstances that have generated or may generate such conflict. </w:t>
      </w:r>
    </w:p>
    <w:p w14:paraId="0754533A" w14:textId="77777777" w:rsidR="00F21797" w:rsidRPr="00506D8E" w:rsidRDefault="00F21797" w:rsidP="002E24BA">
      <w:pPr>
        <w:jc w:val="both"/>
        <w:rPr>
          <w:rFonts w:ascii="Open Sans" w:hAnsi="Open Sans" w:cs="Open Sans"/>
        </w:rPr>
      </w:pPr>
    </w:p>
    <w:p w14:paraId="54B9DB3E" w14:textId="7936F752" w:rsidR="006308BB" w:rsidRPr="00506D8E" w:rsidRDefault="00480EF0" w:rsidP="002E24BA">
      <w:pPr>
        <w:jc w:val="both"/>
        <w:rPr>
          <w:rFonts w:ascii="Open Sans" w:hAnsi="Open Sans" w:cs="Open Sans"/>
        </w:rPr>
      </w:pPr>
      <w:r w:rsidRPr="00506D8E">
        <w:rPr>
          <w:rFonts w:ascii="Open Sans" w:hAnsi="Open Sans" w:cs="Open Sans"/>
        </w:rPr>
        <w:t xml:space="preserve">The LP and PPs are obliged to inform the </w:t>
      </w:r>
      <w:r w:rsidR="005202EF">
        <w:rPr>
          <w:rFonts w:ascii="Open Sans" w:hAnsi="Open Sans" w:cs="Open Sans"/>
        </w:rPr>
        <w:t xml:space="preserve">FM and </w:t>
      </w:r>
      <w:r w:rsidRPr="00506D8E">
        <w:rPr>
          <w:rFonts w:ascii="Open Sans" w:hAnsi="Open Sans" w:cs="Open Sans"/>
        </w:rPr>
        <w:t xml:space="preserve">relevant </w:t>
      </w:r>
      <w:r w:rsidR="005202EF">
        <w:rPr>
          <w:rFonts w:ascii="Open Sans" w:hAnsi="Open Sans" w:cs="Open Sans"/>
        </w:rPr>
        <w:t>STIPP instrument</w:t>
      </w:r>
      <w:r w:rsidRPr="00506D8E">
        <w:rPr>
          <w:rFonts w:ascii="Open Sans" w:hAnsi="Open Sans" w:cs="Open Sans"/>
        </w:rPr>
        <w:t xml:space="preserve"> bodies if there is any sensitive or confidential information related to the project that may not be published or made publicly available. This clause does not affect the LP and PPs obligation to make all results and outputs of the project available to the public. </w:t>
      </w:r>
    </w:p>
    <w:p w14:paraId="705A0DA2" w14:textId="4FDDBE3E" w:rsidR="00262F9C" w:rsidRDefault="00262F9C" w:rsidP="002E24BA">
      <w:pPr>
        <w:jc w:val="both"/>
        <w:rPr>
          <w:rFonts w:ascii="Open Sans" w:hAnsi="Open Sans" w:cs="Open Sans"/>
        </w:rPr>
      </w:pPr>
    </w:p>
    <w:p w14:paraId="3D95F7C7" w14:textId="77777777" w:rsidR="005202EF" w:rsidRPr="00506D8E" w:rsidRDefault="005202EF" w:rsidP="002E24BA">
      <w:pPr>
        <w:jc w:val="both"/>
        <w:rPr>
          <w:rFonts w:ascii="Open Sans" w:hAnsi="Open Sans" w:cs="Open Sans"/>
        </w:rPr>
      </w:pPr>
    </w:p>
    <w:p w14:paraId="3AAAE218" w14:textId="7E7E7CA1" w:rsidR="006B347F" w:rsidRPr="005202EF" w:rsidRDefault="006B347F" w:rsidP="006B347F">
      <w:pPr>
        <w:pStyle w:val="Kop4"/>
        <w:jc w:val="center"/>
        <w:rPr>
          <w:rFonts w:ascii="Open Sans" w:hAnsi="Open Sans" w:cs="Open Sans"/>
          <w:bCs/>
          <w:sz w:val="24"/>
          <w:szCs w:val="24"/>
        </w:rPr>
      </w:pPr>
      <w:r w:rsidRPr="005202EF">
        <w:rPr>
          <w:rFonts w:ascii="Open Sans" w:hAnsi="Open Sans" w:cs="Open Sans"/>
          <w:bCs/>
          <w:sz w:val="24"/>
          <w:szCs w:val="24"/>
        </w:rPr>
        <w:t xml:space="preserve">Article </w:t>
      </w:r>
      <w:r w:rsidR="00E74FCA" w:rsidRPr="005202EF">
        <w:rPr>
          <w:rFonts w:ascii="Open Sans" w:hAnsi="Open Sans" w:cs="Open Sans"/>
          <w:bCs/>
          <w:sz w:val="24"/>
          <w:szCs w:val="24"/>
        </w:rPr>
        <w:t>12</w:t>
      </w:r>
      <w:r w:rsidR="000D10E0" w:rsidRPr="005202EF">
        <w:rPr>
          <w:rFonts w:ascii="Open Sans" w:hAnsi="Open Sans" w:cs="Open Sans"/>
          <w:bCs/>
          <w:sz w:val="24"/>
          <w:szCs w:val="24"/>
        </w:rPr>
        <w:t>:</w:t>
      </w:r>
      <w:r w:rsidRPr="005202EF">
        <w:rPr>
          <w:rFonts w:ascii="Open Sans" w:hAnsi="Open Sans" w:cs="Open Sans"/>
          <w:bCs/>
          <w:sz w:val="24"/>
          <w:szCs w:val="24"/>
        </w:rPr>
        <w:t xml:space="preserve"> </w:t>
      </w:r>
      <w:r w:rsidR="00883DBA" w:rsidRPr="005202EF">
        <w:rPr>
          <w:rFonts w:ascii="Open Sans" w:hAnsi="Open Sans" w:cs="Open Sans"/>
          <w:bCs/>
          <w:sz w:val="24"/>
          <w:szCs w:val="24"/>
        </w:rPr>
        <w:t>D</w:t>
      </w:r>
      <w:r w:rsidR="0075324F" w:rsidRPr="005202EF">
        <w:rPr>
          <w:rFonts w:ascii="Open Sans" w:hAnsi="Open Sans" w:cs="Open Sans"/>
          <w:bCs/>
          <w:sz w:val="24"/>
          <w:szCs w:val="24"/>
        </w:rPr>
        <w:t>ispute settlement</w:t>
      </w:r>
    </w:p>
    <w:p w14:paraId="334E17DE" w14:textId="3D8A1F01" w:rsidR="00312B9C" w:rsidRPr="00506D8E" w:rsidRDefault="00312B9C" w:rsidP="000D63A8">
      <w:pPr>
        <w:jc w:val="both"/>
        <w:rPr>
          <w:rFonts w:ascii="Open Sans" w:hAnsi="Open Sans" w:cs="Open Sans"/>
        </w:rPr>
      </w:pPr>
    </w:p>
    <w:p w14:paraId="49A6D8F8" w14:textId="24C258D2" w:rsidR="000D63A8" w:rsidRPr="00506D8E" w:rsidRDefault="00533B18" w:rsidP="000D63A8">
      <w:pPr>
        <w:jc w:val="both"/>
        <w:rPr>
          <w:rFonts w:ascii="Open Sans" w:hAnsi="Open Sans" w:cs="Open Sans"/>
        </w:rPr>
      </w:pPr>
      <w:r w:rsidRPr="00506D8E">
        <w:rPr>
          <w:rFonts w:ascii="Open Sans" w:hAnsi="Open Sans" w:cs="Open Sans"/>
        </w:rPr>
        <w:t>Disputes arising between PPs or between the LP and PP/PPs concerning their contractual relationship and, more specifically, the interpretation, performance and termination of this agreement should strive to be resolved amicably. Should this not be possible, the law of the country of the LP shall apply</w:t>
      </w:r>
      <w:r w:rsidR="009C4520" w:rsidRPr="00506D8E">
        <w:rPr>
          <w:rFonts w:ascii="Open Sans" w:hAnsi="Open Sans" w:cs="Open Sans"/>
        </w:rPr>
        <w:t xml:space="preserve">. </w:t>
      </w:r>
    </w:p>
    <w:p w14:paraId="7FDFDFE7" w14:textId="53409337" w:rsidR="00AB6C79" w:rsidRPr="00506D8E" w:rsidRDefault="00AB6C79" w:rsidP="000D63A8">
      <w:pPr>
        <w:jc w:val="both"/>
        <w:rPr>
          <w:rFonts w:ascii="Open Sans" w:hAnsi="Open Sans" w:cs="Open Sans"/>
        </w:rPr>
      </w:pPr>
    </w:p>
    <w:p w14:paraId="6F5C98E4" w14:textId="161269D7" w:rsidR="00AB6C79" w:rsidRPr="00506D8E" w:rsidRDefault="00AB6C79" w:rsidP="000D63A8">
      <w:pPr>
        <w:jc w:val="both"/>
        <w:rPr>
          <w:rFonts w:ascii="Open Sans" w:hAnsi="Open Sans" w:cs="Open Sans"/>
        </w:rPr>
      </w:pPr>
      <w:r w:rsidRPr="00506D8E">
        <w:rPr>
          <w:rFonts w:ascii="Open Sans" w:hAnsi="Open Sans" w:cs="Open Sans"/>
        </w:rPr>
        <w:t>In case of amicable resolution of disputes in the partnership,</w:t>
      </w:r>
      <w:r w:rsidR="00856EA0">
        <w:rPr>
          <w:rFonts w:ascii="Open Sans" w:hAnsi="Open Sans" w:cs="Open Sans"/>
        </w:rPr>
        <w:t xml:space="preserve"> FM</w:t>
      </w:r>
      <w:r w:rsidRPr="00506D8E">
        <w:rPr>
          <w:rFonts w:ascii="Open Sans" w:hAnsi="Open Sans" w:cs="Open Sans"/>
        </w:rPr>
        <w:t xml:space="preserve"> may </w:t>
      </w:r>
      <w:r w:rsidR="005202EF">
        <w:rPr>
          <w:rFonts w:ascii="Open Sans" w:hAnsi="Open Sans" w:cs="Open Sans"/>
        </w:rPr>
        <w:t xml:space="preserve">be asked to </w:t>
      </w:r>
      <w:r w:rsidRPr="00506D8E">
        <w:rPr>
          <w:rFonts w:ascii="Open Sans" w:hAnsi="Open Sans" w:cs="Open Sans"/>
        </w:rPr>
        <w:t xml:space="preserve">act as mediator. </w:t>
      </w:r>
    </w:p>
    <w:p w14:paraId="00F4E197" w14:textId="6AF24A81" w:rsidR="00F64406" w:rsidRPr="00506D8E" w:rsidRDefault="00F64406" w:rsidP="004962EA">
      <w:pPr>
        <w:jc w:val="both"/>
        <w:rPr>
          <w:rFonts w:ascii="Open Sans" w:hAnsi="Open Sans" w:cs="Open Sans"/>
        </w:rPr>
      </w:pPr>
    </w:p>
    <w:p w14:paraId="6C2122FC" w14:textId="77777777" w:rsidR="00E849FA" w:rsidRPr="00506D8E" w:rsidRDefault="00E849FA" w:rsidP="004962EA">
      <w:pPr>
        <w:jc w:val="both"/>
        <w:rPr>
          <w:rFonts w:ascii="Open Sans" w:hAnsi="Open Sans" w:cs="Open Sans"/>
        </w:rPr>
      </w:pPr>
    </w:p>
    <w:p w14:paraId="174A4103" w14:textId="0003E720" w:rsidR="00F64406" w:rsidRPr="005202EF" w:rsidRDefault="7DF592B8" w:rsidP="3D0287F0">
      <w:pPr>
        <w:pStyle w:val="Kop4"/>
        <w:jc w:val="center"/>
        <w:rPr>
          <w:rFonts w:ascii="Open Sans" w:hAnsi="Open Sans" w:cs="Open Sans"/>
          <w:bCs/>
          <w:sz w:val="24"/>
          <w:szCs w:val="24"/>
        </w:rPr>
      </w:pPr>
      <w:r w:rsidRPr="005202EF">
        <w:rPr>
          <w:rFonts w:ascii="Open Sans" w:hAnsi="Open Sans" w:cs="Open Sans"/>
          <w:bCs/>
          <w:sz w:val="24"/>
          <w:szCs w:val="24"/>
        </w:rPr>
        <w:t xml:space="preserve">Article </w:t>
      </w:r>
      <w:r w:rsidR="15077A48" w:rsidRPr="005202EF">
        <w:rPr>
          <w:rFonts w:ascii="Open Sans" w:hAnsi="Open Sans" w:cs="Open Sans"/>
          <w:bCs/>
          <w:sz w:val="24"/>
          <w:szCs w:val="24"/>
        </w:rPr>
        <w:t>13</w:t>
      </w:r>
      <w:r w:rsidR="194929B3" w:rsidRPr="005202EF">
        <w:rPr>
          <w:rFonts w:ascii="Open Sans" w:hAnsi="Open Sans" w:cs="Open Sans"/>
          <w:bCs/>
          <w:sz w:val="24"/>
          <w:szCs w:val="24"/>
        </w:rPr>
        <w:t xml:space="preserve">: </w:t>
      </w:r>
      <w:r w:rsidR="5ADAA3D7" w:rsidRPr="005202EF">
        <w:rPr>
          <w:rFonts w:ascii="Open Sans" w:hAnsi="Open Sans" w:cs="Open Sans"/>
          <w:bCs/>
          <w:sz w:val="24"/>
          <w:szCs w:val="24"/>
        </w:rPr>
        <w:t>T</w:t>
      </w:r>
      <w:r w:rsidR="194929B3" w:rsidRPr="005202EF">
        <w:rPr>
          <w:rFonts w:ascii="Open Sans" w:hAnsi="Open Sans" w:cs="Open Sans"/>
          <w:bCs/>
          <w:sz w:val="24"/>
          <w:szCs w:val="24"/>
        </w:rPr>
        <w:t>hird party contracts</w:t>
      </w:r>
      <w:r w:rsidR="27836B1F" w:rsidRPr="005202EF">
        <w:rPr>
          <w:rFonts w:ascii="Open Sans" w:hAnsi="Open Sans" w:cs="Open Sans"/>
          <w:bCs/>
          <w:sz w:val="24"/>
          <w:szCs w:val="24"/>
        </w:rPr>
        <w:t>, liability</w:t>
      </w:r>
      <w:r w:rsidR="194929B3" w:rsidRPr="005202EF">
        <w:rPr>
          <w:rFonts w:ascii="Open Sans" w:hAnsi="Open Sans" w:cs="Open Sans"/>
          <w:bCs/>
          <w:sz w:val="24"/>
          <w:szCs w:val="24"/>
        </w:rPr>
        <w:t xml:space="preserve"> and outsourcing</w:t>
      </w:r>
    </w:p>
    <w:p w14:paraId="7023459F" w14:textId="17DB5899" w:rsidR="00763EDA" w:rsidRPr="00506D8E" w:rsidRDefault="00763EDA" w:rsidP="002E24BA">
      <w:pPr>
        <w:jc w:val="both"/>
        <w:rPr>
          <w:rFonts w:ascii="Open Sans" w:hAnsi="Open Sans" w:cs="Open Sans"/>
        </w:rPr>
      </w:pPr>
    </w:p>
    <w:p w14:paraId="54E29D7A" w14:textId="05B9B59B" w:rsidR="00F64406" w:rsidRPr="00506D8E" w:rsidRDefault="00F64406" w:rsidP="002E24BA">
      <w:pPr>
        <w:jc w:val="both"/>
        <w:rPr>
          <w:rFonts w:ascii="Open Sans" w:hAnsi="Open Sans" w:cs="Open Sans"/>
        </w:rPr>
      </w:pPr>
      <w:r w:rsidRPr="00506D8E">
        <w:rPr>
          <w:rFonts w:ascii="Open Sans" w:hAnsi="Open Sans" w:cs="Open Sans"/>
        </w:rPr>
        <w:t xml:space="preserve">In </w:t>
      </w:r>
      <w:r w:rsidR="008968CE" w:rsidRPr="00506D8E">
        <w:rPr>
          <w:rFonts w:ascii="Open Sans" w:hAnsi="Open Sans" w:cs="Open Sans"/>
        </w:rPr>
        <w:t>the case of</w:t>
      </w:r>
      <w:r w:rsidRPr="00506D8E">
        <w:rPr>
          <w:rFonts w:ascii="Open Sans" w:hAnsi="Open Sans" w:cs="Open Sans"/>
        </w:rPr>
        <w:t xml:space="preserve"> cooperation with third parties</w:t>
      </w:r>
      <w:r w:rsidR="008A2DDC" w:rsidRPr="00506D8E">
        <w:rPr>
          <w:rFonts w:ascii="Open Sans" w:hAnsi="Open Sans" w:cs="Open Sans"/>
        </w:rPr>
        <w:t xml:space="preserve"> including but not limited to sub-contractors and in-house bodies,</w:t>
      </w:r>
      <w:r w:rsidRPr="00506D8E">
        <w:rPr>
          <w:rFonts w:ascii="Open Sans" w:hAnsi="Open Sans" w:cs="Open Sans"/>
        </w:rPr>
        <w:t xml:space="preserve"> with regard to the project, the relevant PP remain</w:t>
      </w:r>
      <w:r w:rsidR="00CC78E2" w:rsidRPr="00506D8E">
        <w:rPr>
          <w:rFonts w:ascii="Open Sans" w:hAnsi="Open Sans" w:cs="Open Sans"/>
        </w:rPr>
        <w:t>s</w:t>
      </w:r>
      <w:r w:rsidRPr="00506D8E">
        <w:rPr>
          <w:rFonts w:ascii="Open Sans" w:hAnsi="Open Sans" w:cs="Open Sans"/>
        </w:rPr>
        <w:t xml:space="preserve"> solely responsible towards the other PPs concerning compliance with its obligations as set out in the </w:t>
      </w:r>
      <w:r w:rsidR="007F4A18" w:rsidRPr="00506D8E">
        <w:rPr>
          <w:rFonts w:ascii="Open Sans" w:hAnsi="Open Sans" w:cs="Open Sans"/>
        </w:rPr>
        <w:t>grant letter</w:t>
      </w:r>
      <w:r w:rsidRPr="00506D8E">
        <w:rPr>
          <w:rFonts w:ascii="Open Sans" w:hAnsi="Open Sans" w:cs="Open Sans"/>
        </w:rPr>
        <w:t xml:space="preserve">. PPs </w:t>
      </w:r>
      <w:r w:rsidR="00CC78E2" w:rsidRPr="00506D8E">
        <w:rPr>
          <w:rFonts w:ascii="Open Sans" w:hAnsi="Open Sans" w:cs="Open Sans"/>
        </w:rPr>
        <w:t>must</w:t>
      </w:r>
      <w:r w:rsidRPr="00506D8E">
        <w:rPr>
          <w:rFonts w:ascii="Open Sans" w:hAnsi="Open Sans" w:cs="Open Sans"/>
        </w:rPr>
        <w:t xml:space="preserve"> inform each other about the scope of such contracts and the names of the contracted parties. </w:t>
      </w:r>
    </w:p>
    <w:p w14:paraId="28FDECFC" w14:textId="727AD717" w:rsidR="00F64406" w:rsidRPr="00506D8E" w:rsidRDefault="00F64406" w:rsidP="002E24BA">
      <w:pPr>
        <w:jc w:val="both"/>
        <w:rPr>
          <w:rFonts w:ascii="Open Sans" w:hAnsi="Open Sans" w:cs="Open Sans"/>
        </w:rPr>
      </w:pPr>
    </w:p>
    <w:p w14:paraId="081A2D15" w14:textId="31EDB8F0" w:rsidR="00F64406" w:rsidRPr="00506D8E" w:rsidRDefault="00756205" w:rsidP="002E24BA">
      <w:pPr>
        <w:jc w:val="both"/>
        <w:rPr>
          <w:rFonts w:ascii="Open Sans" w:hAnsi="Open Sans" w:cs="Open Sans"/>
        </w:rPr>
      </w:pPr>
      <w:r w:rsidRPr="00506D8E">
        <w:rPr>
          <w:rFonts w:ascii="Open Sans" w:hAnsi="Open Sans" w:cs="Open Sans"/>
        </w:rPr>
        <w:t xml:space="preserve">Should a PP not comply with its obligations, this PP </w:t>
      </w:r>
      <w:r w:rsidR="00C82859" w:rsidRPr="00506D8E">
        <w:rPr>
          <w:rFonts w:ascii="Open Sans" w:hAnsi="Open Sans" w:cs="Open Sans"/>
        </w:rPr>
        <w:t>must</w:t>
      </w:r>
      <w:r w:rsidRPr="00506D8E">
        <w:rPr>
          <w:rFonts w:ascii="Open Sans" w:hAnsi="Open Sans" w:cs="Open Sans"/>
        </w:rPr>
        <w:t xml:space="preserve"> be sole</w:t>
      </w:r>
      <w:r w:rsidR="00C82859" w:rsidRPr="00506D8E">
        <w:rPr>
          <w:rFonts w:ascii="Open Sans" w:hAnsi="Open Sans" w:cs="Open Sans"/>
        </w:rPr>
        <w:t>ly</w:t>
      </w:r>
      <w:r w:rsidRPr="00506D8E">
        <w:rPr>
          <w:rFonts w:ascii="Open Sans" w:hAnsi="Open Sans" w:cs="Open Sans"/>
        </w:rPr>
        <w:t xml:space="preserve"> responsible for damages and costs resulting from this non-compliance.  </w:t>
      </w:r>
    </w:p>
    <w:p w14:paraId="10DB37FB" w14:textId="75CB341A" w:rsidR="00FF31F7" w:rsidRPr="00506D8E" w:rsidRDefault="00FF31F7" w:rsidP="002E24BA">
      <w:pPr>
        <w:jc w:val="both"/>
        <w:rPr>
          <w:rFonts w:ascii="Open Sans" w:hAnsi="Open Sans" w:cs="Open Sans"/>
          <w:color w:val="385623" w:themeColor="accent6" w:themeShade="80"/>
        </w:rPr>
      </w:pPr>
    </w:p>
    <w:p w14:paraId="0F9AADB4" w14:textId="77777777" w:rsidR="00E849FA" w:rsidRPr="00506D8E" w:rsidRDefault="00E849FA" w:rsidP="002E24BA">
      <w:pPr>
        <w:jc w:val="both"/>
        <w:rPr>
          <w:rFonts w:ascii="Open Sans" w:hAnsi="Open Sans" w:cs="Open Sans"/>
          <w:color w:val="385623" w:themeColor="accent6" w:themeShade="80"/>
        </w:rPr>
      </w:pPr>
    </w:p>
    <w:p w14:paraId="64612232" w14:textId="4078B860" w:rsidR="00FF31F7" w:rsidRPr="004B2F10" w:rsidRDefault="00A10646" w:rsidP="00FF31F7">
      <w:pPr>
        <w:pStyle w:val="Kop4"/>
        <w:jc w:val="center"/>
        <w:rPr>
          <w:rFonts w:ascii="Open Sans" w:hAnsi="Open Sans" w:cs="Open Sans"/>
          <w:bCs/>
          <w:sz w:val="24"/>
          <w:szCs w:val="24"/>
        </w:rPr>
      </w:pPr>
      <w:r w:rsidRPr="004B2F10">
        <w:rPr>
          <w:rFonts w:ascii="Open Sans" w:hAnsi="Open Sans" w:cs="Open Sans"/>
          <w:bCs/>
          <w:sz w:val="24"/>
          <w:szCs w:val="24"/>
        </w:rPr>
        <w:t xml:space="preserve">Article </w:t>
      </w:r>
      <w:r w:rsidR="00E74FCA" w:rsidRPr="004B2F10">
        <w:rPr>
          <w:rFonts w:ascii="Open Sans" w:hAnsi="Open Sans" w:cs="Open Sans"/>
          <w:bCs/>
          <w:sz w:val="24"/>
          <w:szCs w:val="24"/>
        </w:rPr>
        <w:t>14</w:t>
      </w:r>
      <w:r w:rsidR="00FF31F7" w:rsidRPr="004B2F10">
        <w:rPr>
          <w:rFonts w:ascii="Open Sans" w:hAnsi="Open Sans" w:cs="Open Sans"/>
          <w:bCs/>
          <w:sz w:val="24"/>
          <w:szCs w:val="24"/>
        </w:rPr>
        <w:t>: Assignment, legal succession</w:t>
      </w:r>
    </w:p>
    <w:p w14:paraId="6F09DD1A" w14:textId="7AD21380" w:rsidR="00FF31F7" w:rsidRPr="00506D8E" w:rsidRDefault="00FF31F7" w:rsidP="002E24BA">
      <w:pPr>
        <w:jc w:val="both"/>
        <w:rPr>
          <w:rFonts w:ascii="Open Sans" w:hAnsi="Open Sans" w:cs="Open Sans"/>
        </w:rPr>
      </w:pPr>
    </w:p>
    <w:p w14:paraId="684312B4" w14:textId="674860AF" w:rsidR="00FF31F7" w:rsidRPr="00506D8E" w:rsidRDefault="5A53E99B" w:rsidP="002E24BA">
      <w:pPr>
        <w:jc w:val="both"/>
        <w:rPr>
          <w:rFonts w:ascii="Open Sans" w:hAnsi="Open Sans" w:cs="Open Sans"/>
        </w:rPr>
      </w:pPr>
      <w:r w:rsidRPr="00506D8E">
        <w:rPr>
          <w:rFonts w:ascii="Open Sans" w:hAnsi="Open Sans" w:cs="Open Sans"/>
        </w:rPr>
        <w:t xml:space="preserve">In </w:t>
      </w:r>
      <w:r w:rsidR="4889A5B1" w:rsidRPr="00506D8E">
        <w:rPr>
          <w:rFonts w:ascii="Open Sans" w:hAnsi="Open Sans" w:cs="Open Sans"/>
        </w:rPr>
        <w:t xml:space="preserve">the </w:t>
      </w:r>
      <w:r w:rsidRPr="00506D8E">
        <w:rPr>
          <w:rFonts w:ascii="Open Sans" w:hAnsi="Open Sans" w:cs="Open Sans"/>
        </w:rPr>
        <w:t>case of legal succession</w:t>
      </w:r>
      <w:r w:rsidR="368C244A" w:rsidRPr="00506D8E">
        <w:rPr>
          <w:rFonts w:ascii="Open Sans" w:hAnsi="Open Sans" w:cs="Open Sans"/>
        </w:rPr>
        <w:t>,</w:t>
      </w:r>
      <w:r w:rsidRPr="00506D8E">
        <w:rPr>
          <w:rFonts w:ascii="Open Sans" w:hAnsi="Open Sans" w:cs="Open Sans"/>
        </w:rPr>
        <w:t xml:space="preserve"> e.g. where the LP</w:t>
      </w:r>
      <w:r w:rsidR="27836B1F" w:rsidRPr="00506D8E">
        <w:rPr>
          <w:rFonts w:ascii="Open Sans" w:hAnsi="Open Sans" w:cs="Open Sans"/>
        </w:rPr>
        <w:t xml:space="preserve"> or any PP</w:t>
      </w:r>
      <w:r w:rsidRPr="00506D8E">
        <w:rPr>
          <w:rFonts w:ascii="Open Sans" w:hAnsi="Open Sans" w:cs="Open Sans"/>
        </w:rPr>
        <w:t xml:space="preserve"> changes its legal form, the LP</w:t>
      </w:r>
      <w:r w:rsidR="27836B1F" w:rsidRPr="00506D8E">
        <w:rPr>
          <w:rFonts w:ascii="Open Sans" w:hAnsi="Open Sans" w:cs="Open Sans"/>
        </w:rPr>
        <w:t xml:space="preserve"> or PP</w:t>
      </w:r>
      <w:r w:rsidRPr="00506D8E">
        <w:rPr>
          <w:rFonts w:ascii="Open Sans" w:hAnsi="Open Sans" w:cs="Open Sans"/>
        </w:rPr>
        <w:t xml:space="preserve"> is obliged to transfer all duties and obligations under this contract to its successor</w:t>
      </w:r>
      <w:r w:rsidR="5F575F01" w:rsidRPr="00506D8E">
        <w:rPr>
          <w:rFonts w:ascii="Open Sans" w:hAnsi="Open Sans" w:cs="Open Sans"/>
        </w:rPr>
        <w:t xml:space="preserve"> and to inform</w:t>
      </w:r>
      <w:r w:rsidR="00856EA0">
        <w:rPr>
          <w:rFonts w:ascii="Open Sans" w:hAnsi="Open Sans" w:cs="Open Sans"/>
        </w:rPr>
        <w:t xml:space="preserve"> FM</w:t>
      </w:r>
      <w:r w:rsidR="5F575F01" w:rsidRPr="00506D8E">
        <w:rPr>
          <w:rFonts w:ascii="Open Sans" w:hAnsi="Open Sans" w:cs="Open Sans"/>
        </w:rPr>
        <w:t xml:space="preserve"> immediately</w:t>
      </w:r>
      <w:r w:rsidRPr="00506D8E">
        <w:rPr>
          <w:rFonts w:ascii="Open Sans" w:hAnsi="Open Sans" w:cs="Open Sans"/>
        </w:rPr>
        <w:t xml:space="preserve">. </w:t>
      </w:r>
      <w:r w:rsidR="27836B1F" w:rsidRPr="00506D8E">
        <w:rPr>
          <w:rFonts w:ascii="Open Sans" w:hAnsi="Open Sans" w:cs="Open Sans"/>
        </w:rPr>
        <w:t xml:space="preserve">Legal succession shall be formalised according to the rules as set out in the </w:t>
      </w:r>
      <w:r w:rsidR="15077A48" w:rsidRPr="00506D8E">
        <w:rPr>
          <w:rFonts w:ascii="Open Sans" w:hAnsi="Open Sans" w:cs="Open Sans"/>
        </w:rPr>
        <w:t>grant letter</w:t>
      </w:r>
      <w:r w:rsidR="27836B1F" w:rsidRPr="00506D8E">
        <w:rPr>
          <w:rFonts w:ascii="Open Sans" w:hAnsi="Open Sans" w:cs="Open Sans"/>
        </w:rPr>
        <w:t>.</w:t>
      </w:r>
    </w:p>
    <w:p w14:paraId="4DDE10F8" w14:textId="4E6AB6D5" w:rsidR="00BA1B50" w:rsidRPr="00506D8E" w:rsidRDefault="00BA1B50" w:rsidP="002E24BA">
      <w:pPr>
        <w:jc w:val="both"/>
        <w:rPr>
          <w:rFonts w:ascii="Open Sans" w:hAnsi="Open Sans" w:cs="Open Sans"/>
        </w:rPr>
      </w:pPr>
    </w:p>
    <w:p w14:paraId="6EF4F220" w14:textId="77777777" w:rsidR="00E849FA" w:rsidRPr="00506D8E" w:rsidRDefault="00E849FA" w:rsidP="002E24BA">
      <w:pPr>
        <w:jc w:val="both"/>
        <w:rPr>
          <w:rFonts w:ascii="Open Sans" w:hAnsi="Open Sans" w:cs="Open Sans"/>
        </w:rPr>
      </w:pPr>
    </w:p>
    <w:p w14:paraId="390EB8A1" w14:textId="05CC1FB3" w:rsidR="00BA1B50" w:rsidRPr="004B2F10" w:rsidRDefault="00A10646" w:rsidP="00547538">
      <w:pPr>
        <w:pStyle w:val="Kop4"/>
        <w:jc w:val="center"/>
        <w:rPr>
          <w:rFonts w:ascii="Open Sans" w:hAnsi="Open Sans" w:cs="Open Sans"/>
          <w:bCs/>
          <w:sz w:val="24"/>
          <w:szCs w:val="24"/>
        </w:rPr>
      </w:pPr>
      <w:r w:rsidRPr="004B2F10">
        <w:rPr>
          <w:rFonts w:ascii="Open Sans" w:hAnsi="Open Sans" w:cs="Open Sans"/>
          <w:bCs/>
          <w:sz w:val="24"/>
          <w:szCs w:val="24"/>
        </w:rPr>
        <w:t xml:space="preserve">Article </w:t>
      </w:r>
      <w:r w:rsidR="00E74FCA" w:rsidRPr="004B2F10">
        <w:rPr>
          <w:rFonts w:ascii="Open Sans" w:hAnsi="Open Sans" w:cs="Open Sans"/>
          <w:bCs/>
          <w:sz w:val="24"/>
          <w:szCs w:val="24"/>
        </w:rPr>
        <w:t>15</w:t>
      </w:r>
      <w:r w:rsidR="00BA1B50" w:rsidRPr="004B2F10">
        <w:rPr>
          <w:rFonts w:ascii="Open Sans" w:hAnsi="Open Sans" w:cs="Open Sans"/>
          <w:bCs/>
          <w:sz w:val="24"/>
          <w:szCs w:val="24"/>
        </w:rPr>
        <w:t xml:space="preserve">: </w:t>
      </w:r>
      <w:r w:rsidR="00547538" w:rsidRPr="004B2F10">
        <w:rPr>
          <w:rFonts w:ascii="Open Sans" w:hAnsi="Open Sans" w:cs="Open Sans"/>
          <w:bCs/>
          <w:sz w:val="24"/>
          <w:szCs w:val="24"/>
        </w:rPr>
        <w:t>Amendment of the partnership agreement</w:t>
      </w:r>
    </w:p>
    <w:p w14:paraId="318B535D" w14:textId="1E42A9B1" w:rsidR="00547538" w:rsidRPr="00506D8E" w:rsidRDefault="00547538" w:rsidP="002E24BA">
      <w:pPr>
        <w:jc w:val="both"/>
        <w:rPr>
          <w:rFonts w:ascii="Open Sans" w:hAnsi="Open Sans" w:cs="Open Sans"/>
        </w:rPr>
      </w:pPr>
    </w:p>
    <w:p w14:paraId="7E74B2DB" w14:textId="4FE83FB8" w:rsidR="00547538" w:rsidRPr="00506D8E" w:rsidRDefault="59EC4F56" w:rsidP="002E24BA">
      <w:pPr>
        <w:jc w:val="both"/>
        <w:rPr>
          <w:rFonts w:ascii="Open Sans" w:hAnsi="Open Sans" w:cs="Open Sans"/>
        </w:rPr>
      </w:pPr>
      <w:r w:rsidRPr="00506D8E">
        <w:rPr>
          <w:rFonts w:ascii="Open Sans" w:hAnsi="Open Sans" w:cs="Open Sans"/>
        </w:rPr>
        <w:t xml:space="preserve">Amendments to the partnership agreement must be properly documented. </w:t>
      </w:r>
      <w:r w:rsidR="15077A48" w:rsidRPr="00506D8E">
        <w:rPr>
          <w:rFonts w:ascii="Open Sans" w:hAnsi="Open Sans" w:cs="Open Sans"/>
        </w:rPr>
        <w:t xml:space="preserve">The </w:t>
      </w:r>
      <w:r w:rsidR="3690DE4D" w:rsidRPr="00506D8E">
        <w:rPr>
          <w:rFonts w:ascii="Open Sans" w:hAnsi="Open Sans" w:cs="Open Sans"/>
        </w:rPr>
        <w:t>LP present</w:t>
      </w:r>
      <w:r w:rsidR="60738F5D" w:rsidRPr="00506D8E">
        <w:rPr>
          <w:rFonts w:ascii="Open Sans" w:hAnsi="Open Sans" w:cs="Open Sans"/>
        </w:rPr>
        <w:t>s</w:t>
      </w:r>
      <w:r w:rsidR="3690DE4D" w:rsidRPr="00506D8E">
        <w:rPr>
          <w:rFonts w:ascii="Open Sans" w:hAnsi="Open Sans" w:cs="Open Sans"/>
        </w:rPr>
        <w:t xml:space="preserve"> the amended partnership agreement to the</w:t>
      </w:r>
      <w:r w:rsidR="00856EA0">
        <w:rPr>
          <w:rFonts w:ascii="Open Sans" w:hAnsi="Open Sans" w:cs="Open Sans"/>
        </w:rPr>
        <w:t xml:space="preserve"> FM</w:t>
      </w:r>
      <w:r w:rsidR="3690DE4D" w:rsidRPr="00506D8E">
        <w:rPr>
          <w:rFonts w:ascii="Open Sans" w:hAnsi="Open Sans" w:cs="Open Sans"/>
        </w:rPr>
        <w:t xml:space="preserve"> </w:t>
      </w:r>
      <w:r w:rsidR="06314CDC" w:rsidRPr="00506D8E">
        <w:rPr>
          <w:rFonts w:ascii="Open Sans" w:hAnsi="Open Sans" w:cs="Open Sans"/>
        </w:rPr>
        <w:t>immediately after signing it.</w:t>
      </w:r>
      <w:r w:rsidR="27836B1F" w:rsidRPr="00506D8E">
        <w:rPr>
          <w:rFonts w:ascii="Open Sans" w:hAnsi="Open Sans" w:cs="Open Sans"/>
        </w:rPr>
        <w:t xml:space="preserve"> </w:t>
      </w:r>
    </w:p>
    <w:p w14:paraId="67A09217" w14:textId="1B0BEDB6" w:rsidR="00F64406" w:rsidRPr="00506D8E" w:rsidRDefault="00F64406" w:rsidP="002E24BA">
      <w:pPr>
        <w:jc w:val="both"/>
        <w:rPr>
          <w:rFonts w:ascii="Open Sans" w:hAnsi="Open Sans" w:cs="Open Sans"/>
        </w:rPr>
      </w:pPr>
    </w:p>
    <w:p w14:paraId="33AB2DDE" w14:textId="77777777" w:rsidR="00E849FA" w:rsidRPr="00506D8E" w:rsidRDefault="00E849FA" w:rsidP="002E24BA">
      <w:pPr>
        <w:jc w:val="both"/>
        <w:rPr>
          <w:rFonts w:ascii="Open Sans" w:hAnsi="Open Sans" w:cs="Open Sans"/>
        </w:rPr>
      </w:pPr>
    </w:p>
    <w:p w14:paraId="782E3381" w14:textId="2A023A45" w:rsidR="00F64406" w:rsidRPr="004B2F10" w:rsidRDefault="00A10646" w:rsidP="00A35618">
      <w:pPr>
        <w:pStyle w:val="Kop4"/>
        <w:jc w:val="center"/>
        <w:rPr>
          <w:rFonts w:ascii="Open Sans" w:hAnsi="Open Sans" w:cs="Open Sans"/>
          <w:bCs/>
          <w:sz w:val="24"/>
          <w:szCs w:val="24"/>
        </w:rPr>
      </w:pPr>
      <w:r w:rsidRPr="004B2F10">
        <w:rPr>
          <w:rFonts w:ascii="Open Sans" w:hAnsi="Open Sans" w:cs="Open Sans"/>
          <w:bCs/>
          <w:sz w:val="24"/>
          <w:szCs w:val="24"/>
        </w:rPr>
        <w:lastRenderedPageBreak/>
        <w:t xml:space="preserve">Article </w:t>
      </w:r>
      <w:r w:rsidR="00E74FCA" w:rsidRPr="004B2F10">
        <w:rPr>
          <w:rFonts w:ascii="Open Sans" w:hAnsi="Open Sans" w:cs="Open Sans"/>
          <w:bCs/>
          <w:sz w:val="24"/>
          <w:szCs w:val="24"/>
        </w:rPr>
        <w:t>16</w:t>
      </w:r>
      <w:r w:rsidR="00A35618" w:rsidRPr="004B2F10">
        <w:rPr>
          <w:rFonts w:ascii="Open Sans" w:hAnsi="Open Sans" w:cs="Open Sans"/>
          <w:bCs/>
          <w:sz w:val="24"/>
          <w:szCs w:val="24"/>
        </w:rPr>
        <w:t>: Termination</w:t>
      </w:r>
    </w:p>
    <w:p w14:paraId="50D044A7" w14:textId="3B9EAB97" w:rsidR="00A35618" w:rsidRPr="00506D8E" w:rsidRDefault="00A35618" w:rsidP="002E24BA">
      <w:pPr>
        <w:jc w:val="both"/>
        <w:rPr>
          <w:rFonts w:ascii="Open Sans" w:hAnsi="Open Sans" w:cs="Open Sans"/>
        </w:rPr>
      </w:pPr>
    </w:p>
    <w:p w14:paraId="51299892" w14:textId="4947FBB9" w:rsidR="00A35618" w:rsidRPr="00506D8E" w:rsidRDefault="00D02F66" w:rsidP="002E24BA">
      <w:pPr>
        <w:jc w:val="both"/>
        <w:rPr>
          <w:rFonts w:ascii="Open Sans" w:hAnsi="Open Sans" w:cs="Open Sans"/>
        </w:rPr>
      </w:pPr>
      <w:r w:rsidRPr="00506D8E">
        <w:rPr>
          <w:rFonts w:ascii="Open Sans" w:hAnsi="Open Sans" w:cs="Open Sans"/>
        </w:rPr>
        <w:t xml:space="preserve">The partnership agreement </w:t>
      </w:r>
      <w:r w:rsidR="00AB47F5" w:rsidRPr="00506D8E">
        <w:rPr>
          <w:rFonts w:ascii="Open Sans" w:hAnsi="Open Sans" w:cs="Open Sans"/>
        </w:rPr>
        <w:t>must</w:t>
      </w:r>
      <w:r w:rsidRPr="00506D8E">
        <w:rPr>
          <w:rFonts w:ascii="Open Sans" w:hAnsi="Open Sans" w:cs="Open Sans"/>
        </w:rPr>
        <w:t xml:space="preserve"> be terminated as a consequence of termination of the </w:t>
      </w:r>
      <w:r w:rsidR="00E74FCA" w:rsidRPr="00506D8E">
        <w:rPr>
          <w:rFonts w:ascii="Open Sans" w:hAnsi="Open Sans" w:cs="Open Sans"/>
        </w:rPr>
        <w:t>grant letter</w:t>
      </w:r>
      <w:r w:rsidRPr="00506D8E">
        <w:rPr>
          <w:rFonts w:ascii="Open Sans" w:hAnsi="Open Sans" w:cs="Open Sans"/>
        </w:rPr>
        <w:t xml:space="preserve">. </w:t>
      </w:r>
    </w:p>
    <w:p w14:paraId="62652F71" w14:textId="1E9171A5" w:rsidR="00D02F66" w:rsidRPr="00506D8E" w:rsidRDefault="00D02F66" w:rsidP="002E24BA">
      <w:pPr>
        <w:jc w:val="both"/>
        <w:rPr>
          <w:rFonts w:ascii="Open Sans" w:hAnsi="Open Sans" w:cs="Open Sans"/>
        </w:rPr>
      </w:pPr>
    </w:p>
    <w:p w14:paraId="4CC19BFC" w14:textId="7B6A04DC" w:rsidR="00D02F66" w:rsidRPr="00506D8E" w:rsidRDefault="00D02F66" w:rsidP="002E24BA">
      <w:pPr>
        <w:jc w:val="both"/>
        <w:rPr>
          <w:rFonts w:ascii="Open Sans" w:hAnsi="Open Sans" w:cs="Open Sans"/>
        </w:rPr>
      </w:pPr>
      <w:r w:rsidRPr="00506D8E">
        <w:rPr>
          <w:rFonts w:ascii="Open Sans" w:hAnsi="Open Sans" w:cs="Open Sans"/>
        </w:rPr>
        <w:t xml:space="preserve">Following termination of the </w:t>
      </w:r>
      <w:r w:rsidR="002F4855" w:rsidRPr="00506D8E">
        <w:rPr>
          <w:rFonts w:ascii="Open Sans" w:hAnsi="Open Sans" w:cs="Open Sans"/>
        </w:rPr>
        <w:t xml:space="preserve">partnership </w:t>
      </w:r>
      <w:r w:rsidRPr="00506D8E">
        <w:rPr>
          <w:rFonts w:ascii="Open Sans" w:hAnsi="Open Sans" w:cs="Open Sans"/>
        </w:rPr>
        <w:t xml:space="preserve">agreement, the LP and PPs are </w:t>
      </w:r>
      <w:r w:rsidR="002F4855" w:rsidRPr="00506D8E">
        <w:rPr>
          <w:rFonts w:ascii="Open Sans" w:hAnsi="Open Sans" w:cs="Open Sans"/>
        </w:rPr>
        <w:t xml:space="preserve">still </w:t>
      </w:r>
      <w:r w:rsidRPr="00506D8E">
        <w:rPr>
          <w:rFonts w:ascii="Open Sans" w:hAnsi="Open Sans" w:cs="Open Sans"/>
        </w:rPr>
        <w:t>oblige</w:t>
      </w:r>
      <w:r w:rsidR="002F4855" w:rsidRPr="00506D8E">
        <w:rPr>
          <w:rFonts w:ascii="Open Sans" w:hAnsi="Open Sans" w:cs="Open Sans"/>
        </w:rPr>
        <w:t>d</w:t>
      </w:r>
      <w:r w:rsidRPr="00506D8E">
        <w:rPr>
          <w:rFonts w:ascii="Open Sans" w:hAnsi="Open Sans" w:cs="Open Sans"/>
        </w:rPr>
        <w:t xml:space="preserve"> to comply with </w:t>
      </w:r>
      <w:r w:rsidR="002F4855" w:rsidRPr="00506D8E">
        <w:rPr>
          <w:rFonts w:ascii="Open Sans" w:hAnsi="Open Sans" w:cs="Open Sans"/>
        </w:rPr>
        <w:t xml:space="preserve">all </w:t>
      </w:r>
      <w:r w:rsidRPr="00506D8E">
        <w:rPr>
          <w:rFonts w:ascii="Open Sans" w:hAnsi="Open Sans" w:cs="Open Sans"/>
        </w:rPr>
        <w:t xml:space="preserve">the requirements </w:t>
      </w:r>
      <w:r w:rsidR="002F4855" w:rsidRPr="00506D8E">
        <w:rPr>
          <w:rFonts w:ascii="Open Sans" w:hAnsi="Open Sans" w:cs="Open Sans"/>
        </w:rPr>
        <w:t>after closure, such as</w:t>
      </w:r>
      <w:r w:rsidRPr="00506D8E">
        <w:rPr>
          <w:rFonts w:ascii="Open Sans" w:hAnsi="Open Sans" w:cs="Open Sans"/>
        </w:rPr>
        <w:t xml:space="preserve"> </w:t>
      </w:r>
      <w:r w:rsidR="002F4855" w:rsidRPr="00506D8E">
        <w:rPr>
          <w:rFonts w:ascii="Open Sans" w:hAnsi="Open Sans" w:cs="Open Sans"/>
        </w:rPr>
        <w:t xml:space="preserve">recoveries or </w:t>
      </w:r>
      <w:r w:rsidRPr="00506D8E">
        <w:rPr>
          <w:rFonts w:ascii="Open Sans" w:hAnsi="Open Sans" w:cs="Open Sans"/>
        </w:rPr>
        <w:t xml:space="preserve">document retention for audit </w:t>
      </w:r>
      <w:r w:rsidR="002F4855" w:rsidRPr="00506D8E">
        <w:rPr>
          <w:rFonts w:ascii="Open Sans" w:hAnsi="Open Sans" w:cs="Open Sans"/>
        </w:rPr>
        <w:t xml:space="preserve">and evaluation </w:t>
      </w:r>
      <w:r w:rsidRPr="00506D8E">
        <w:rPr>
          <w:rFonts w:ascii="Open Sans" w:hAnsi="Open Sans" w:cs="Open Sans"/>
        </w:rPr>
        <w:t xml:space="preserve">purposes. </w:t>
      </w:r>
    </w:p>
    <w:p w14:paraId="2D495B91" w14:textId="1CB8196D" w:rsidR="00883DBA" w:rsidRPr="00506D8E" w:rsidRDefault="00883DBA" w:rsidP="002E24BA">
      <w:pPr>
        <w:jc w:val="both"/>
        <w:rPr>
          <w:rFonts w:ascii="Open Sans" w:hAnsi="Open Sans" w:cs="Open Sans"/>
        </w:rPr>
      </w:pPr>
    </w:p>
    <w:p w14:paraId="5DB41D66" w14:textId="77777777" w:rsidR="00E10F47" w:rsidRPr="00506D8E" w:rsidRDefault="00E10F47" w:rsidP="002E24BA">
      <w:pPr>
        <w:jc w:val="both"/>
        <w:rPr>
          <w:rFonts w:ascii="Open Sans" w:hAnsi="Open Sans" w:cs="Open Sans"/>
        </w:rPr>
      </w:pPr>
    </w:p>
    <w:p w14:paraId="4CD5AC03" w14:textId="77777777" w:rsidR="00883DBA" w:rsidRPr="00506D8E" w:rsidRDefault="00883DBA" w:rsidP="00883DBA">
      <w:pPr>
        <w:pStyle w:val="Kop5"/>
        <w:rPr>
          <w:rFonts w:ascii="Open Sans" w:hAnsi="Open Sans" w:cs="Open Sans"/>
          <w:highlight w:val="yellow"/>
        </w:rPr>
      </w:pPr>
      <w:r w:rsidRPr="00506D8E">
        <w:rPr>
          <w:rFonts w:ascii="Open Sans" w:hAnsi="Open Sans" w:cs="Open Sans"/>
          <w:highlight w:val="yellow"/>
        </w:rPr>
        <w:t>Room for project specific input</w:t>
      </w:r>
    </w:p>
    <w:p w14:paraId="3C34C136" w14:textId="77777777" w:rsidR="00883DBA" w:rsidRPr="00506D8E" w:rsidRDefault="00883DBA" w:rsidP="00883DBA">
      <w:pPr>
        <w:rPr>
          <w:rFonts w:ascii="Open Sans" w:hAnsi="Open Sans" w:cs="Open Sans"/>
          <w:highlight w:val="yellow"/>
        </w:rPr>
      </w:pPr>
    </w:p>
    <w:p w14:paraId="4EE51174" w14:textId="77777777" w:rsidR="00883DBA" w:rsidRPr="00506D8E" w:rsidRDefault="00883DBA" w:rsidP="00883DBA">
      <w:pPr>
        <w:rPr>
          <w:rFonts w:ascii="Open Sans" w:hAnsi="Open Sans" w:cs="Open Sans"/>
          <w:highlight w:val="yellow"/>
        </w:rPr>
      </w:pPr>
      <w:r w:rsidRPr="00506D8E">
        <w:rPr>
          <w:rFonts w:ascii="Open Sans" w:hAnsi="Open Sans" w:cs="Open Sans"/>
          <w:highlight w:val="yellow"/>
        </w:rPr>
        <w:t>Further activities/details can be specified here or included as annex.</w:t>
      </w:r>
    </w:p>
    <w:p w14:paraId="254E6053" w14:textId="255C2A86" w:rsidR="00F64406" w:rsidRPr="00506D8E" w:rsidRDefault="00F64406" w:rsidP="002E24BA">
      <w:pPr>
        <w:jc w:val="both"/>
        <w:rPr>
          <w:rFonts w:ascii="Open Sans" w:hAnsi="Open Sans" w:cs="Open Sans"/>
        </w:rPr>
      </w:pPr>
    </w:p>
    <w:p w14:paraId="5BD83038" w14:textId="77777777" w:rsidR="00883DBA" w:rsidRPr="00506D8E" w:rsidRDefault="00883DBA" w:rsidP="002E24BA">
      <w:pPr>
        <w:jc w:val="both"/>
        <w:rPr>
          <w:rFonts w:ascii="Open Sans" w:hAnsi="Open Sans" w:cs="Open Sans"/>
        </w:rPr>
      </w:pPr>
    </w:p>
    <w:p w14:paraId="644007FE" w14:textId="2CE4A134" w:rsidR="00763EDA" w:rsidRPr="00EA12E2" w:rsidRDefault="00584EDD" w:rsidP="00E849FA">
      <w:pPr>
        <w:pStyle w:val="Kop4"/>
        <w:jc w:val="center"/>
        <w:rPr>
          <w:rFonts w:ascii="Open Sans" w:hAnsi="Open Sans" w:cs="Open Sans"/>
          <w:bCs/>
          <w:sz w:val="24"/>
          <w:szCs w:val="24"/>
        </w:rPr>
      </w:pPr>
      <w:r w:rsidRPr="00EA12E2">
        <w:rPr>
          <w:rFonts w:ascii="Open Sans" w:hAnsi="Open Sans" w:cs="Open Sans"/>
          <w:bCs/>
          <w:sz w:val="24"/>
          <w:szCs w:val="24"/>
        </w:rPr>
        <w:t>Final Provisions</w:t>
      </w:r>
    </w:p>
    <w:p w14:paraId="69A9516F" w14:textId="20DD8665" w:rsidR="00584EDD" w:rsidRPr="00506D8E" w:rsidRDefault="00584EDD" w:rsidP="002E24BA">
      <w:pPr>
        <w:jc w:val="both"/>
        <w:rPr>
          <w:rFonts w:ascii="Open Sans" w:hAnsi="Open Sans" w:cs="Open Sans"/>
        </w:rPr>
      </w:pPr>
    </w:p>
    <w:p w14:paraId="71C6AF2E" w14:textId="3B62ECBC" w:rsidR="00D02F66" w:rsidRPr="00506D8E" w:rsidRDefault="00D02F66" w:rsidP="002E24BA">
      <w:pPr>
        <w:jc w:val="both"/>
        <w:rPr>
          <w:rFonts w:ascii="Open Sans" w:hAnsi="Open Sans" w:cs="Open Sans"/>
        </w:rPr>
      </w:pPr>
      <w:r w:rsidRPr="00506D8E">
        <w:rPr>
          <w:rFonts w:ascii="Open Sans" w:hAnsi="Open Sans" w:cs="Open Sans"/>
        </w:rPr>
        <w:t xml:space="preserve">The partnership agreement is </w:t>
      </w:r>
      <w:r w:rsidR="00F21797" w:rsidRPr="00506D8E">
        <w:rPr>
          <w:rFonts w:ascii="Open Sans" w:hAnsi="Open Sans" w:cs="Open Sans"/>
        </w:rPr>
        <w:t>written</w:t>
      </w:r>
      <w:r w:rsidRPr="00506D8E">
        <w:rPr>
          <w:rFonts w:ascii="Open Sans" w:hAnsi="Open Sans" w:cs="Open Sans"/>
        </w:rPr>
        <w:t xml:space="preserve"> in </w:t>
      </w:r>
      <w:r w:rsidR="00736FD7" w:rsidRPr="00506D8E">
        <w:rPr>
          <w:rFonts w:ascii="Open Sans" w:hAnsi="Open Sans" w:cs="Open Sans"/>
        </w:rPr>
        <w:t>English</w:t>
      </w:r>
      <w:r w:rsidRPr="00506D8E">
        <w:rPr>
          <w:rFonts w:ascii="Open Sans" w:hAnsi="Open Sans" w:cs="Open Sans"/>
        </w:rPr>
        <w:t>. I</w:t>
      </w:r>
      <w:r w:rsidR="00AB47F5" w:rsidRPr="00506D8E">
        <w:rPr>
          <w:rFonts w:ascii="Open Sans" w:hAnsi="Open Sans" w:cs="Open Sans"/>
        </w:rPr>
        <w:t>f</w:t>
      </w:r>
      <w:r w:rsidRPr="00506D8E">
        <w:rPr>
          <w:rFonts w:ascii="Open Sans" w:hAnsi="Open Sans" w:cs="Open Sans"/>
        </w:rPr>
        <w:t xml:space="preserve"> this document and its annexes </w:t>
      </w:r>
      <w:r w:rsidR="00AB47F5" w:rsidRPr="00506D8E">
        <w:rPr>
          <w:rFonts w:ascii="Open Sans" w:hAnsi="Open Sans" w:cs="Open Sans"/>
        </w:rPr>
        <w:t xml:space="preserve">are translated </w:t>
      </w:r>
      <w:r w:rsidRPr="00506D8E">
        <w:rPr>
          <w:rFonts w:ascii="Open Sans" w:hAnsi="Open Sans" w:cs="Open Sans"/>
        </w:rPr>
        <w:t xml:space="preserve">into another language, the </w:t>
      </w:r>
      <w:r w:rsidR="00736FD7" w:rsidRPr="00506D8E">
        <w:rPr>
          <w:rFonts w:ascii="Open Sans" w:hAnsi="Open Sans" w:cs="Open Sans"/>
        </w:rPr>
        <w:t xml:space="preserve">English </w:t>
      </w:r>
      <w:r w:rsidRPr="00506D8E">
        <w:rPr>
          <w:rFonts w:ascii="Open Sans" w:hAnsi="Open Sans" w:cs="Open Sans"/>
        </w:rPr>
        <w:t xml:space="preserve">version </w:t>
      </w:r>
      <w:r w:rsidR="00544B40" w:rsidRPr="00506D8E">
        <w:rPr>
          <w:rFonts w:ascii="Open Sans" w:hAnsi="Open Sans" w:cs="Open Sans"/>
        </w:rPr>
        <w:t>will</w:t>
      </w:r>
      <w:r w:rsidRPr="00506D8E">
        <w:rPr>
          <w:rFonts w:ascii="Open Sans" w:hAnsi="Open Sans" w:cs="Open Sans"/>
        </w:rPr>
        <w:t xml:space="preserve"> be the binding one. </w:t>
      </w:r>
    </w:p>
    <w:p w14:paraId="55B9FE68" w14:textId="1391A1B7" w:rsidR="009F233D" w:rsidRPr="00506D8E" w:rsidRDefault="009F233D" w:rsidP="002E24BA">
      <w:pPr>
        <w:jc w:val="both"/>
        <w:rPr>
          <w:rFonts w:ascii="Open Sans" w:hAnsi="Open Sans" w:cs="Open Sans"/>
        </w:rPr>
      </w:pPr>
    </w:p>
    <w:p w14:paraId="54F59683" w14:textId="3A56327D" w:rsidR="009F233D" w:rsidRPr="00506D8E" w:rsidRDefault="00C82859" w:rsidP="002E24BA">
      <w:pPr>
        <w:jc w:val="both"/>
        <w:rPr>
          <w:rFonts w:ascii="Open Sans" w:hAnsi="Open Sans" w:cs="Open Sans"/>
        </w:rPr>
      </w:pPr>
      <w:r w:rsidRPr="00506D8E">
        <w:rPr>
          <w:rFonts w:ascii="Open Sans" w:hAnsi="Open Sans" w:cs="Open Sans"/>
        </w:rPr>
        <w:t>Should</w:t>
      </w:r>
      <w:r w:rsidR="009F233D" w:rsidRPr="00506D8E">
        <w:rPr>
          <w:rFonts w:ascii="Open Sans" w:hAnsi="Open Sans" w:cs="Open Sans"/>
        </w:rPr>
        <w:t xml:space="preserve"> conflicting clauses or interpretation thereof between this agreement and the </w:t>
      </w:r>
      <w:r w:rsidR="00E74FCA" w:rsidRPr="00506D8E">
        <w:rPr>
          <w:rFonts w:ascii="Open Sans" w:hAnsi="Open Sans" w:cs="Open Sans"/>
        </w:rPr>
        <w:t>grant letter</w:t>
      </w:r>
      <w:r w:rsidRPr="00506D8E">
        <w:rPr>
          <w:rFonts w:ascii="Open Sans" w:hAnsi="Open Sans" w:cs="Open Sans"/>
        </w:rPr>
        <w:t xml:space="preserve"> arise</w:t>
      </w:r>
      <w:r w:rsidR="009F233D" w:rsidRPr="00506D8E">
        <w:rPr>
          <w:rFonts w:ascii="Open Sans" w:hAnsi="Open Sans" w:cs="Open Sans"/>
        </w:rPr>
        <w:t xml:space="preserve">, the </w:t>
      </w:r>
      <w:r w:rsidR="00E74FCA" w:rsidRPr="00506D8E">
        <w:rPr>
          <w:rFonts w:ascii="Open Sans" w:hAnsi="Open Sans" w:cs="Open Sans"/>
        </w:rPr>
        <w:t>grant letter prevails</w:t>
      </w:r>
      <w:r w:rsidR="009F233D" w:rsidRPr="00506D8E">
        <w:rPr>
          <w:rFonts w:ascii="Open Sans" w:hAnsi="Open Sans" w:cs="Open Sans"/>
        </w:rPr>
        <w:t xml:space="preserve">. </w:t>
      </w:r>
    </w:p>
    <w:p w14:paraId="31F9C492" w14:textId="77777777" w:rsidR="00763EDA" w:rsidRPr="00506D8E" w:rsidRDefault="00763EDA" w:rsidP="002E24BA">
      <w:pPr>
        <w:jc w:val="both"/>
        <w:rPr>
          <w:rFonts w:ascii="Open Sans" w:hAnsi="Open Sans" w:cs="Open Sans"/>
        </w:rPr>
      </w:pPr>
    </w:p>
    <w:p w14:paraId="7E60A893" w14:textId="49657493" w:rsidR="00066A44" w:rsidRPr="00506D8E" w:rsidRDefault="00584EDD" w:rsidP="002E24BA">
      <w:pPr>
        <w:jc w:val="both"/>
        <w:rPr>
          <w:rFonts w:ascii="Open Sans" w:hAnsi="Open Sans" w:cs="Open Sans"/>
        </w:rPr>
      </w:pPr>
      <w:r w:rsidRPr="00506D8E">
        <w:rPr>
          <w:rFonts w:ascii="Open Sans" w:hAnsi="Open Sans" w:cs="Open Sans"/>
        </w:rPr>
        <w:t xml:space="preserve">If any provision in this </w:t>
      </w:r>
      <w:r w:rsidR="009F233D" w:rsidRPr="00506D8E">
        <w:rPr>
          <w:rFonts w:ascii="Open Sans" w:hAnsi="Open Sans" w:cs="Open Sans"/>
        </w:rPr>
        <w:t>partnership agreement</w:t>
      </w:r>
      <w:r w:rsidRPr="00506D8E">
        <w:rPr>
          <w:rFonts w:ascii="Open Sans" w:hAnsi="Open Sans" w:cs="Open Sans"/>
        </w:rPr>
        <w:t xml:space="preserve"> should be wholly or partly ineffective, the parties to the </w:t>
      </w:r>
      <w:r w:rsidR="009F233D" w:rsidRPr="00506D8E">
        <w:rPr>
          <w:rFonts w:ascii="Open Sans" w:hAnsi="Open Sans" w:cs="Open Sans"/>
        </w:rPr>
        <w:t>partnership agreement</w:t>
      </w:r>
      <w:r w:rsidRPr="00506D8E">
        <w:rPr>
          <w:rFonts w:ascii="Open Sans" w:hAnsi="Open Sans" w:cs="Open Sans"/>
        </w:rPr>
        <w:t xml:space="preserve"> undertake to replace the ineffective provision by an effective provision which comes as close as possible to the purpose of the ineffective provision.</w:t>
      </w:r>
    </w:p>
    <w:p w14:paraId="4E34062B" w14:textId="6BC6D611" w:rsidR="00584EDD" w:rsidRPr="00506D8E" w:rsidRDefault="00584EDD" w:rsidP="002E24BA">
      <w:pPr>
        <w:jc w:val="both"/>
        <w:rPr>
          <w:rFonts w:ascii="Open Sans" w:hAnsi="Open Sans" w:cs="Open Sans"/>
        </w:rPr>
      </w:pPr>
    </w:p>
    <w:p w14:paraId="460F33E6" w14:textId="03AA598B" w:rsidR="00584EDD" w:rsidRPr="00506D8E" w:rsidRDefault="00584EDD" w:rsidP="002E24BA">
      <w:pPr>
        <w:jc w:val="both"/>
        <w:rPr>
          <w:rFonts w:ascii="Open Sans" w:hAnsi="Open Sans" w:cs="Open Sans"/>
        </w:rPr>
      </w:pPr>
      <w:r w:rsidRPr="00506D8E">
        <w:rPr>
          <w:rFonts w:ascii="Open Sans" w:hAnsi="Open Sans" w:cs="Open Sans"/>
        </w:rPr>
        <w:t xml:space="preserve">Amendments and supplements to the present </w:t>
      </w:r>
      <w:r w:rsidR="009F233D" w:rsidRPr="00506D8E">
        <w:rPr>
          <w:rFonts w:ascii="Open Sans" w:hAnsi="Open Sans" w:cs="Open Sans"/>
        </w:rPr>
        <w:t>agreement</w:t>
      </w:r>
      <w:r w:rsidRPr="00506D8E">
        <w:rPr>
          <w:rFonts w:ascii="Open Sans" w:hAnsi="Open Sans" w:cs="Open Sans"/>
        </w:rPr>
        <w:t xml:space="preserve"> must be</w:t>
      </w:r>
      <w:r w:rsidR="00E74FCA" w:rsidRPr="00506D8E">
        <w:rPr>
          <w:rFonts w:ascii="Open Sans" w:hAnsi="Open Sans" w:cs="Open Sans"/>
        </w:rPr>
        <w:t xml:space="preserve"> documented</w:t>
      </w:r>
      <w:r w:rsidRPr="00506D8E">
        <w:rPr>
          <w:rFonts w:ascii="Open Sans" w:hAnsi="Open Sans" w:cs="Open Sans"/>
        </w:rPr>
        <w:t xml:space="preserve"> in written form. Consequently, any changes </w:t>
      </w:r>
      <w:r w:rsidR="008968CE" w:rsidRPr="00506D8E">
        <w:rPr>
          <w:rFonts w:ascii="Open Sans" w:hAnsi="Open Sans" w:cs="Open Sans"/>
        </w:rPr>
        <w:t>to</w:t>
      </w:r>
      <w:r w:rsidRPr="00506D8E">
        <w:rPr>
          <w:rFonts w:ascii="Open Sans" w:hAnsi="Open Sans" w:cs="Open Sans"/>
        </w:rPr>
        <w:t xml:space="preserve"> the present </w:t>
      </w:r>
      <w:r w:rsidR="009F233D" w:rsidRPr="00506D8E">
        <w:rPr>
          <w:rFonts w:ascii="Open Sans" w:hAnsi="Open Sans" w:cs="Open Sans"/>
        </w:rPr>
        <w:t>agreement</w:t>
      </w:r>
      <w:r w:rsidRPr="00506D8E">
        <w:rPr>
          <w:rFonts w:ascii="Open Sans" w:hAnsi="Open Sans" w:cs="Open Sans"/>
        </w:rPr>
        <w:t xml:space="preserve"> </w:t>
      </w:r>
      <w:r w:rsidR="00AB47F5" w:rsidRPr="00506D8E">
        <w:rPr>
          <w:rFonts w:ascii="Open Sans" w:hAnsi="Open Sans" w:cs="Open Sans"/>
        </w:rPr>
        <w:t>will</w:t>
      </w:r>
      <w:r w:rsidRPr="00506D8E">
        <w:rPr>
          <w:rFonts w:ascii="Open Sans" w:hAnsi="Open Sans" w:cs="Open Sans"/>
        </w:rPr>
        <w:t xml:space="preserve"> only be effective if they have been agreed on in writing</w:t>
      </w:r>
      <w:r w:rsidR="003B5A88" w:rsidRPr="00506D8E">
        <w:rPr>
          <w:rFonts w:ascii="Open Sans" w:hAnsi="Open Sans" w:cs="Open Sans"/>
        </w:rPr>
        <w:t xml:space="preserve"> and signed by all partners</w:t>
      </w:r>
      <w:r w:rsidR="00E74FCA" w:rsidRPr="00506D8E">
        <w:rPr>
          <w:rFonts w:ascii="Open Sans" w:hAnsi="Open Sans" w:cs="Open Sans"/>
        </w:rPr>
        <w:t xml:space="preserve"> of the partnership</w:t>
      </w:r>
      <w:r w:rsidR="00D52DB4" w:rsidRPr="00506D8E">
        <w:rPr>
          <w:rFonts w:ascii="Open Sans" w:hAnsi="Open Sans" w:cs="Open Sans"/>
        </w:rPr>
        <w:t xml:space="preserve">. </w:t>
      </w:r>
    </w:p>
    <w:p w14:paraId="40182730" w14:textId="6323056C" w:rsidR="0091199C" w:rsidRPr="00506D8E" w:rsidRDefault="0091199C" w:rsidP="002E24BA">
      <w:pPr>
        <w:jc w:val="both"/>
        <w:rPr>
          <w:rFonts w:ascii="Open Sans" w:hAnsi="Open Sans" w:cs="Open Sans"/>
        </w:rPr>
      </w:pPr>
    </w:p>
    <w:p w14:paraId="4C265F7A" w14:textId="2A752743" w:rsidR="008766E5" w:rsidRPr="00506D8E" w:rsidRDefault="008766E5" w:rsidP="008766E5">
      <w:pPr>
        <w:rPr>
          <w:rFonts w:ascii="Open Sans" w:hAnsi="Open Sans" w:cs="Open Sans"/>
        </w:rPr>
      </w:pPr>
    </w:p>
    <w:p w14:paraId="6B6FF7A6" w14:textId="77777777" w:rsidR="006040BF" w:rsidRPr="00506D8E" w:rsidRDefault="006040BF" w:rsidP="008766E5">
      <w:pPr>
        <w:rPr>
          <w:rFonts w:ascii="Open Sans" w:hAnsi="Open Sans" w:cs="Open Sans"/>
          <w:highlight w:val="yellow"/>
        </w:rPr>
      </w:pPr>
    </w:p>
    <w:p w14:paraId="78732D7C" w14:textId="6B1905B5" w:rsidR="0066208A" w:rsidRPr="00EA12E2" w:rsidRDefault="0066208A" w:rsidP="0066208A">
      <w:pPr>
        <w:pStyle w:val="Kop5"/>
        <w:rPr>
          <w:rFonts w:ascii="Open Sans" w:hAnsi="Open Sans" w:cs="Open Sans"/>
          <w:b/>
          <w:bCs/>
          <w:sz w:val="24"/>
          <w:szCs w:val="24"/>
          <w:highlight w:val="yellow"/>
        </w:rPr>
      </w:pPr>
      <w:r w:rsidRPr="00EA12E2">
        <w:rPr>
          <w:rFonts w:ascii="Open Sans" w:hAnsi="Open Sans" w:cs="Open Sans"/>
          <w:b/>
          <w:bCs/>
          <w:sz w:val="24"/>
          <w:szCs w:val="24"/>
          <w:highlight w:val="yellow"/>
        </w:rPr>
        <w:t xml:space="preserve">OPTIONAL – Indicative list of annexes </w:t>
      </w:r>
    </w:p>
    <w:p w14:paraId="180C0BA5" w14:textId="77777777" w:rsidR="0066208A" w:rsidRPr="00506D8E" w:rsidRDefault="0066208A" w:rsidP="006040BF">
      <w:pPr>
        <w:jc w:val="both"/>
        <w:rPr>
          <w:rFonts w:ascii="Open Sans" w:hAnsi="Open Sans" w:cs="Open Sans"/>
          <w:highlight w:val="yellow"/>
        </w:rPr>
      </w:pPr>
    </w:p>
    <w:p w14:paraId="6249B9D3" w14:textId="77777777" w:rsidR="0066208A" w:rsidRPr="00506D8E" w:rsidRDefault="0066208A" w:rsidP="006040BF">
      <w:pPr>
        <w:pStyle w:val="Lijstalinea"/>
        <w:numPr>
          <w:ilvl w:val="0"/>
          <w:numId w:val="25"/>
        </w:numPr>
        <w:jc w:val="both"/>
        <w:rPr>
          <w:rFonts w:ascii="Open Sans" w:hAnsi="Open Sans" w:cs="Open Sans"/>
          <w:highlight w:val="yellow"/>
        </w:rPr>
      </w:pPr>
      <w:r w:rsidRPr="00506D8E">
        <w:rPr>
          <w:rFonts w:ascii="Open Sans" w:hAnsi="Open Sans" w:cs="Open Sans"/>
          <w:highlight w:val="yellow"/>
        </w:rPr>
        <w:t>Annex 1 – Detailed allocation of tasks, outputs and results and detailed budget by categories and spending plan, by project partner</w:t>
      </w:r>
    </w:p>
    <w:p w14:paraId="416AB941" w14:textId="77777777" w:rsidR="0066208A" w:rsidRPr="00506D8E" w:rsidRDefault="0066208A" w:rsidP="006040BF">
      <w:pPr>
        <w:pStyle w:val="Lijstalinea"/>
        <w:jc w:val="both"/>
        <w:rPr>
          <w:rFonts w:ascii="Open Sans" w:hAnsi="Open Sans" w:cs="Open Sans"/>
          <w:highlight w:val="yellow"/>
        </w:rPr>
      </w:pPr>
    </w:p>
    <w:p w14:paraId="3651D824" w14:textId="65FF7801" w:rsidR="0066208A" w:rsidRPr="00506D8E" w:rsidRDefault="0066208A" w:rsidP="006040BF">
      <w:pPr>
        <w:pStyle w:val="Lijstalinea"/>
        <w:numPr>
          <w:ilvl w:val="0"/>
          <w:numId w:val="25"/>
        </w:numPr>
        <w:jc w:val="both"/>
        <w:rPr>
          <w:rFonts w:ascii="Open Sans" w:hAnsi="Open Sans" w:cs="Open Sans"/>
          <w:highlight w:val="yellow"/>
        </w:rPr>
      </w:pPr>
      <w:r w:rsidRPr="00506D8E">
        <w:rPr>
          <w:rFonts w:ascii="Open Sans" w:hAnsi="Open Sans" w:cs="Open Sans"/>
          <w:highlight w:val="yellow"/>
        </w:rPr>
        <w:t xml:space="preserve">Annex 2 </w:t>
      </w:r>
      <w:r w:rsidR="008766E5" w:rsidRPr="00506D8E">
        <w:rPr>
          <w:rFonts w:ascii="Open Sans" w:hAnsi="Open Sans" w:cs="Open Sans"/>
          <w:highlight w:val="yellow"/>
        </w:rPr>
        <w:t>–</w:t>
      </w:r>
      <w:r w:rsidRPr="00506D8E">
        <w:rPr>
          <w:rFonts w:ascii="Open Sans" w:hAnsi="Open Sans" w:cs="Open Sans"/>
          <w:highlight w:val="yellow"/>
        </w:rPr>
        <w:t xml:space="preserve"> </w:t>
      </w:r>
      <w:r w:rsidR="008766E5" w:rsidRPr="00506D8E">
        <w:rPr>
          <w:rFonts w:ascii="Open Sans" w:hAnsi="Open Sans" w:cs="Open Sans"/>
          <w:highlight w:val="yellow"/>
        </w:rPr>
        <w:t xml:space="preserve">Preparation </w:t>
      </w:r>
      <w:r w:rsidRPr="00506D8E">
        <w:rPr>
          <w:rFonts w:ascii="Open Sans" w:hAnsi="Open Sans" w:cs="Open Sans"/>
          <w:highlight w:val="yellow"/>
        </w:rPr>
        <w:t>cost division</w:t>
      </w:r>
    </w:p>
    <w:p w14:paraId="0643DBE8" w14:textId="77777777" w:rsidR="008766E5" w:rsidRPr="00506D8E" w:rsidRDefault="008766E5" w:rsidP="006040BF">
      <w:pPr>
        <w:pStyle w:val="Lijstalinea"/>
        <w:jc w:val="both"/>
        <w:rPr>
          <w:rFonts w:ascii="Open Sans" w:hAnsi="Open Sans" w:cs="Open Sans"/>
          <w:highlight w:val="yellow"/>
        </w:rPr>
      </w:pPr>
    </w:p>
    <w:p w14:paraId="7CDDBBA2" w14:textId="2C04CC6D" w:rsidR="0066208A" w:rsidRPr="00506D8E" w:rsidRDefault="008766E5" w:rsidP="006040BF">
      <w:pPr>
        <w:pStyle w:val="Lijstalinea"/>
        <w:numPr>
          <w:ilvl w:val="0"/>
          <w:numId w:val="25"/>
        </w:numPr>
        <w:jc w:val="both"/>
        <w:rPr>
          <w:rFonts w:ascii="Open Sans" w:hAnsi="Open Sans" w:cs="Open Sans"/>
          <w:highlight w:val="yellow"/>
        </w:rPr>
      </w:pPr>
      <w:r w:rsidRPr="00506D8E">
        <w:rPr>
          <w:rFonts w:ascii="Open Sans" w:hAnsi="Open Sans" w:cs="Open Sans"/>
          <w:highlight w:val="yellow"/>
        </w:rPr>
        <w:t>Annex 3 – More detailed arrangement on intellectual property rights</w:t>
      </w:r>
    </w:p>
    <w:p w14:paraId="45C3B1C0" w14:textId="77777777" w:rsidR="0066208A" w:rsidRPr="00506D8E" w:rsidRDefault="0066208A" w:rsidP="0066208A">
      <w:pPr>
        <w:pStyle w:val="Lijstalinea"/>
        <w:rPr>
          <w:rFonts w:ascii="Open Sans" w:hAnsi="Open Sans" w:cs="Open Sans"/>
          <w:i/>
          <w:iCs/>
          <w:highlight w:val="yellow"/>
        </w:rPr>
      </w:pPr>
    </w:p>
    <w:p w14:paraId="1CCBE6E8" w14:textId="552D4BD9" w:rsidR="0066208A" w:rsidRPr="00506D8E" w:rsidRDefault="0066208A" w:rsidP="0066208A">
      <w:pPr>
        <w:pStyle w:val="Lijstalinea"/>
        <w:numPr>
          <w:ilvl w:val="0"/>
          <w:numId w:val="25"/>
        </w:numPr>
        <w:rPr>
          <w:rFonts w:ascii="Open Sans" w:hAnsi="Open Sans" w:cs="Open Sans"/>
          <w:i/>
          <w:iCs/>
          <w:highlight w:val="yellow"/>
        </w:rPr>
      </w:pPr>
      <w:r w:rsidRPr="00506D8E">
        <w:rPr>
          <w:rFonts w:ascii="Open Sans" w:hAnsi="Open Sans" w:cs="Open Sans"/>
          <w:i/>
          <w:iCs/>
          <w:highlight w:val="yellow"/>
        </w:rPr>
        <w:t xml:space="preserve">… </w:t>
      </w:r>
    </w:p>
    <w:p w14:paraId="5DA37ECD" w14:textId="61DF0147" w:rsidR="006040BF" w:rsidRPr="00506D8E" w:rsidRDefault="006040BF" w:rsidP="00426F5A">
      <w:pPr>
        <w:rPr>
          <w:rFonts w:ascii="Open Sans" w:hAnsi="Open Sans" w:cs="Open Sans"/>
        </w:rPr>
      </w:pPr>
    </w:p>
    <w:p w14:paraId="20CF432B" w14:textId="77777777" w:rsidR="006040BF" w:rsidRPr="00506D8E" w:rsidRDefault="006040BF" w:rsidP="00426F5A">
      <w:pPr>
        <w:rPr>
          <w:rFonts w:ascii="Open Sans" w:hAnsi="Open Sans" w:cs="Open Sans"/>
        </w:rPr>
      </w:pPr>
    </w:p>
    <w:p w14:paraId="0CDF0B2F" w14:textId="5EFB42C3" w:rsidR="00736FD7" w:rsidRPr="00506D8E" w:rsidRDefault="00736FD7" w:rsidP="00426F5A">
      <w:pPr>
        <w:rPr>
          <w:rFonts w:ascii="Open Sans" w:hAnsi="Open Sans" w:cs="Open Sans"/>
        </w:rPr>
      </w:pPr>
    </w:p>
    <w:p w14:paraId="1E45225C" w14:textId="77777777" w:rsidR="00736FD7" w:rsidRPr="00EA12E2" w:rsidRDefault="00736FD7" w:rsidP="00736FD7">
      <w:pPr>
        <w:pStyle w:val="Kop6"/>
        <w:rPr>
          <w:rFonts w:ascii="Open Sans" w:hAnsi="Open Sans" w:cs="Open Sans"/>
          <w:b/>
          <w:bCs/>
        </w:rPr>
      </w:pPr>
      <w:r w:rsidRPr="00EA12E2">
        <w:rPr>
          <w:rFonts w:ascii="Open Sans" w:hAnsi="Open Sans" w:cs="Open Sans"/>
          <w:b/>
          <w:bCs/>
        </w:rPr>
        <w:lastRenderedPageBreak/>
        <w:t>Signatures</w:t>
      </w:r>
    </w:p>
    <w:p w14:paraId="5D43DD91" w14:textId="77777777" w:rsidR="00736FD7" w:rsidRPr="00506D8E" w:rsidRDefault="00736FD7" w:rsidP="00736FD7">
      <w:pPr>
        <w:jc w:val="both"/>
        <w:rPr>
          <w:rFonts w:ascii="Open Sans" w:hAnsi="Open Sans" w:cs="Open Sans"/>
        </w:rPr>
      </w:pPr>
    </w:p>
    <w:p w14:paraId="0F97DBB8" w14:textId="2A29274C" w:rsidR="00736FD7" w:rsidRDefault="1828CC07" w:rsidP="00736FD7">
      <w:pPr>
        <w:rPr>
          <w:rFonts w:ascii="Open Sans" w:hAnsi="Open Sans" w:cs="Open Sans"/>
        </w:rPr>
      </w:pPr>
      <w:r w:rsidRPr="00506D8E">
        <w:rPr>
          <w:rFonts w:ascii="Open Sans" w:hAnsi="Open Sans" w:cs="Open Sans"/>
        </w:rPr>
        <w:t xml:space="preserve">All </w:t>
      </w:r>
      <w:r w:rsidR="6439C838" w:rsidRPr="00506D8E">
        <w:rPr>
          <w:rFonts w:ascii="Open Sans" w:hAnsi="Open Sans" w:cs="Open Sans"/>
        </w:rPr>
        <w:t>partners</w:t>
      </w:r>
      <w:r w:rsidR="711B7CE9" w:rsidRPr="00506D8E">
        <w:rPr>
          <w:rFonts w:ascii="Open Sans" w:hAnsi="Open Sans" w:cs="Open Sans"/>
        </w:rPr>
        <w:t xml:space="preserve"> (LP and PPs)</w:t>
      </w:r>
      <w:r w:rsidR="6439C838" w:rsidRPr="00506D8E">
        <w:rPr>
          <w:rFonts w:ascii="Open Sans" w:hAnsi="Open Sans" w:cs="Open Sans"/>
        </w:rPr>
        <w:t xml:space="preserve"> </w:t>
      </w:r>
      <w:r w:rsidRPr="00506D8E">
        <w:rPr>
          <w:rFonts w:ascii="Open Sans" w:hAnsi="Open Sans" w:cs="Open Sans"/>
        </w:rPr>
        <w:t xml:space="preserve">must sign and date the partnership agreement. </w:t>
      </w:r>
    </w:p>
    <w:p w14:paraId="6A3F202B" w14:textId="77777777" w:rsidR="00EA12E2" w:rsidRPr="00506D8E" w:rsidRDefault="00EA12E2" w:rsidP="00736FD7">
      <w:pPr>
        <w:rPr>
          <w:rFonts w:ascii="Open Sans" w:hAnsi="Open Sans" w:cs="Open Sans"/>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736FD7" w:rsidRPr="00506D8E" w14:paraId="51B98A57" w14:textId="77777777" w:rsidTr="00287C4B">
        <w:tc>
          <w:tcPr>
            <w:tcW w:w="4605" w:type="dxa"/>
            <w:tcBorders>
              <w:bottom w:val="nil"/>
            </w:tcBorders>
          </w:tcPr>
          <w:p w14:paraId="4A144956" w14:textId="77777777" w:rsidR="00736FD7" w:rsidRPr="00506D8E" w:rsidRDefault="00736FD7" w:rsidP="00287C4B">
            <w:pPr>
              <w:spacing w:line="280" w:lineRule="atLeast"/>
              <w:jc w:val="both"/>
              <w:rPr>
                <w:rFonts w:ascii="Open Sans" w:hAnsi="Open Sans" w:cs="Open Sans"/>
                <w:b/>
                <w:szCs w:val="20"/>
              </w:rPr>
            </w:pPr>
            <w:r w:rsidRPr="00506D8E">
              <w:rPr>
                <w:rFonts w:ascii="Open Sans" w:hAnsi="Open Sans" w:cs="Open Sans"/>
                <w:b/>
                <w:szCs w:val="20"/>
              </w:rPr>
              <w:t>Lead partner (partner 1)</w:t>
            </w:r>
          </w:p>
          <w:p w14:paraId="074E3AD1" w14:textId="77777777" w:rsidR="00736FD7" w:rsidRPr="00506D8E" w:rsidRDefault="00736FD7" w:rsidP="00287C4B">
            <w:pPr>
              <w:spacing w:line="280" w:lineRule="atLeast"/>
              <w:jc w:val="both"/>
              <w:rPr>
                <w:rFonts w:ascii="Open Sans" w:hAnsi="Open Sans" w:cs="Open Sans"/>
                <w:szCs w:val="20"/>
              </w:rPr>
            </w:pPr>
          </w:p>
        </w:tc>
        <w:tc>
          <w:tcPr>
            <w:tcW w:w="4605" w:type="dxa"/>
            <w:tcBorders>
              <w:bottom w:val="nil"/>
            </w:tcBorders>
          </w:tcPr>
          <w:p w14:paraId="5F331DD8" w14:textId="77777777" w:rsidR="00736FD7" w:rsidRPr="00506D8E" w:rsidRDefault="00736FD7" w:rsidP="00287C4B">
            <w:pPr>
              <w:spacing w:line="280" w:lineRule="atLeast"/>
              <w:jc w:val="both"/>
              <w:rPr>
                <w:rFonts w:ascii="Open Sans" w:hAnsi="Open Sans" w:cs="Open Sans"/>
                <w:b/>
                <w:szCs w:val="20"/>
              </w:rPr>
            </w:pPr>
            <w:r w:rsidRPr="00506D8E">
              <w:rPr>
                <w:rFonts w:ascii="Open Sans" w:hAnsi="Open Sans" w:cs="Open Sans"/>
                <w:b/>
                <w:szCs w:val="20"/>
              </w:rPr>
              <w:t>Partner 2</w:t>
            </w:r>
          </w:p>
          <w:p w14:paraId="470CD0F8" w14:textId="77777777" w:rsidR="00736FD7" w:rsidRPr="00506D8E" w:rsidRDefault="00736FD7" w:rsidP="00287C4B">
            <w:pPr>
              <w:spacing w:line="280" w:lineRule="atLeast"/>
              <w:jc w:val="both"/>
              <w:rPr>
                <w:rFonts w:ascii="Open Sans" w:hAnsi="Open Sans" w:cs="Open Sans"/>
                <w:szCs w:val="20"/>
              </w:rPr>
            </w:pPr>
          </w:p>
        </w:tc>
      </w:tr>
      <w:tr w:rsidR="00736FD7" w:rsidRPr="00506D8E" w14:paraId="6634BD50" w14:textId="77777777" w:rsidTr="00287C4B">
        <w:tc>
          <w:tcPr>
            <w:tcW w:w="4605" w:type="dxa"/>
            <w:tcBorders>
              <w:top w:val="nil"/>
              <w:bottom w:val="nil"/>
            </w:tcBorders>
          </w:tcPr>
          <w:p w14:paraId="55FD1A0C" w14:textId="77777777" w:rsidR="00736FD7" w:rsidRPr="00506D8E" w:rsidRDefault="00736FD7" w:rsidP="00287C4B">
            <w:pPr>
              <w:spacing w:line="280" w:lineRule="atLeast"/>
              <w:jc w:val="both"/>
              <w:rPr>
                <w:rFonts w:ascii="Open Sans" w:hAnsi="Open Sans" w:cs="Open Sans"/>
                <w:szCs w:val="20"/>
                <w:highlight w:val="yellow"/>
              </w:rPr>
            </w:pPr>
            <w:r w:rsidRPr="00506D8E">
              <w:rPr>
                <w:rFonts w:ascii="Open Sans" w:hAnsi="Open Sans" w:cs="Open Sans"/>
                <w:szCs w:val="20"/>
                <w:highlight w:val="yellow"/>
              </w:rPr>
              <w:t>&lt;&lt;Name of organisation&gt;&gt;</w:t>
            </w:r>
          </w:p>
        </w:tc>
        <w:tc>
          <w:tcPr>
            <w:tcW w:w="4605" w:type="dxa"/>
            <w:tcBorders>
              <w:top w:val="nil"/>
              <w:bottom w:val="nil"/>
            </w:tcBorders>
          </w:tcPr>
          <w:p w14:paraId="69DD3485" w14:textId="77777777" w:rsidR="00736FD7" w:rsidRPr="00506D8E" w:rsidRDefault="00736FD7" w:rsidP="00287C4B">
            <w:pPr>
              <w:spacing w:line="280" w:lineRule="atLeast"/>
              <w:jc w:val="both"/>
              <w:rPr>
                <w:rFonts w:ascii="Open Sans" w:hAnsi="Open Sans" w:cs="Open Sans"/>
                <w:szCs w:val="20"/>
                <w:highlight w:val="yellow"/>
              </w:rPr>
            </w:pPr>
            <w:r w:rsidRPr="00506D8E">
              <w:rPr>
                <w:rFonts w:ascii="Open Sans" w:hAnsi="Open Sans" w:cs="Open Sans"/>
                <w:szCs w:val="20"/>
                <w:highlight w:val="yellow"/>
              </w:rPr>
              <w:t>&lt;&lt;Name of organisation&gt;&gt;</w:t>
            </w:r>
          </w:p>
        </w:tc>
      </w:tr>
      <w:tr w:rsidR="00736FD7" w:rsidRPr="00506D8E" w14:paraId="33EF96D1" w14:textId="77777777" w:rsidTr="00287C4B">
        <w:tc>
          <w:tcPr>
            <w:tcW w:w="4605" w:type="dxa"/>
            <w:tcBorders>
              <w:top w:val="nil"/>
              <w:bottom w:val="nil"/>
            </w:tcBorders>
          </w:tcPr>
          <w:p w14:paraId="104F8E97" w14:textId="2D939D8B" w:rsidR="00736FD7" w:rsidRPr="00506D8E" w:rsidRDefault="00736FD7" w:rsidP="0026727F">
            <w:pPr>
              <w:spacing w:line="280" w:lineRule="atLeast"/>
              <w:jc w:val="both"/>
              <w:rPr>
                <w:rFonts w:ascii="Open Sans" w:hAnsi="Open Sans" w:cs="Open Sans"/>
                <w:szCs w:val="20"/>
                <w:highlight w:val="yellow"/>
              </w:rPr>
            </w:pPr>
            <w:r w:rsidRPr="00506D8E">
              <w:rPr>
                <w:rFonts w:ascii="Open Sans" w:hAnsi="Open Sans" w:cs="Open Sans"/>
                <w:szCs w:val="20"/>
                <w:highlight w:val="yellow"/>
              </w:rPr>
              <w:t xml:space="preserve">&lt;&lt;Name of </w:t>
            </w:r>
            <w:r w:rsidR="006040BF" w:rsidRPr="00506D8E">
              <w:rPr>
                <w:rFonts w:ascii="Open Sans" w:hAnsi="Open Sans" w:cs="Open Sans"/>
                <w:szCs w:val="20"/>
                <w:highlight w:val="yellow"/>
              </w:rPr>
              <w:t xml:space="preserve">person </w:t>
            </w:r>
            <w:r w:rsidR="0026727F" w:rsidRPr="00506D8E">
              <w:rPr>
                <w:rFonts w:ascii="Open Sans" w:hAnsi="Open Sans" w:cs="Open Sans"/>
                <w:szCs w:val="20"/>
                <w:highlight w:val="yellow"/>
              </w:rPr>
              <w:t>authorised to</w:t>
            </w:r>
            <w:r w:rsidR="006040BF" w:rsidRPr="00506D8E">
              <w:rPr>
                <w:rFonts w:ascii="Open Sans" w:hAnsi="Open Sans" w:cs="Open Sans"/>
                <w:szCs w:val="20"/>
                <w:highlight w:val="yellow"/>
              </w:rPr>
              <w:t xml:space="preserve"> sign</w:t>
            </w:r>
            <w:r w:rsidRPr="00506D8E">
              <w:rPr>
                <w:rFonts w:ascii="Open Sans" w:hAnsi="Open Sans" w:cs="Open Sans"/>
                <w:szCs w:val="20"/>
                <w:highlight w:val="yellow"/>
              </w:rPr>
              <w:t>&gt;&gt;</w:t>
            </w:r>
          </w:p>
        </w:tc>
        <w:tc>
          <w:tcPr>
            <w:tcW w:w="4605" w:type="dxa"/>
            <w:tcBorders>
              <w:top w:val="nil"/>
              <w:bottom w:val="nil"/>
            </w:tcBorders>
          </w:tcPr>
          <w:p w14:paraId="571DF93E" w14:textId="6B69EFAF" w:rsidR="00736FD7" w:rsidRPr="00506D8E" w:rsidRDefault="00736FD7" w:rsidP="00287C4B">
            <w:pPr>
              <w:spacing w:line="280" w:lineRule="atLeast"/>
              <w:jc w:val="both"/>
              <w:rPr>
                <w:rFonts w:ascii="Open Sans" w:hAnsi="Open Sans" w:cs="Open Sans"/>
                <w:szCs w:val="20"/>
                <w:highlight w:val="yellow"/>
              </w:rPr>
            </w:pPr>
            <w:r w:rsidRPr="00506D8E">
              <w:rPr>
                <w:rFonts w:ascii="Open Sans" w:hAnsi="Open Sans" w:cs="Open Sans"/>
                <w:szCs w:val="20"/>
                <w:highlight w:val="yellow"/>
              </w:rPr>
              <w:t>&lt;&lt;</w:t>
            </w:r>
            <w:r w:rsidR="0026727F" w:rsidRPr="00506D8E">
              <w:rPr>
                <w:rFonts w:ascii="Open Sans" w:hAnsi="Open Sans" w:cs="Open Sans"/>
                <w:szCs w:val="20"/>
                <w:highlight w:val="yellow"/>
              </w:rPr>
              <w:t>Name of person authorised to sign&gt;&gt;</w:t>
            </w:r>
          </w:p>
        </w:tc>
      </w:tr>
      <w:tr w:rsidR="00736FD7" w:rsidRPr="00506D8E" w14:paraId="5D303B85" w14:textId="77777777" w:rsidTr="00287C4B">
        <w:tc>
          <w:tcPr>
            <w:tcW w:w="4605" w:type="dxa"/>
            <w:tcBorders>
              <w:top w:val="nil"/>
              <w:bottom w:val="nil"/>
            </w:tcBorders>
          </w:tcPr>
          <w:p w14:paraId="09799ADC" w14:textId="77777777" w:rsidR="00736FD7" w:rsidRPr="00506D8E" w:rsidRDefault="00736FD7" w:rsidP="00287C4B">
            <w:pPr>
              <w:spacing w:line="280" w:lineRule="atLeast"/>
              <w:jc w:val="both"/>
              <w:rPr>
                <w:rFonts w:ascii="Open Sans" w:hAnsi="Open Sans" w:cs="Open Sans"/>
                <w:szCs w:val="20"/>
                <w:highlight w:val="yellow"/>
              </w:rPr>
            </w:pPr>
            <w:r w:rsidRPr="00506D8E">
              <w:rPr>
                <w:rFonts w:ascii="Open Sans" w:hAnsi="Open Sans" w:cs="Open Sans"/>
                <w:szCs w:val="20"/>
                <w:highlight w:val="yellow"/>
              </w:rPr>
              <w:t>&lt;&lt;Date&gt;&gt;</w:t>
            </w:r>
          </w:p>
        </w:tc>
        <w:tc>
          <w:tcPr>
            <w:tcW w:w="4605" w:type="dxa"/>
            <w:tcBorders>
              <w:top w:val="nil"/>
              <w:bottom w:val="nil"/>
            </w:tcBorders>
          </w:tcPr>
          <w:p w14:paraId="19368F9D" w14:textId="77777777" w:rsidR="00736FD7" w:rsidRPr="00506D8E" w:rsidRDefault="00736FD7" w:rsidP="00287C4B">
            <w:pPr>
              <w:spacing w:line="280" w:lineRule="atLeast"/>
              <w:jc w:val="both"/>
              <w:rPr>
                <w:rFonts w:ascii="Open Sans" w:hAnsi="Open Sans" w:cs="Open Sans"/>
                <w:szCs w:val="20"/>
                <w:highlight w:val="yellow"/>
              </w:rPr>
            </w:pPr>
            <w:r w:rsidRPr="00506D8E">
              <w:rPr>
                <w:rFonts w:ascii="Open Sans" w:hAnsi="Open Sans" w:cs="Open Sans"/>
                <w:szCs w:val="20"/>
                <w:highlight w:val="yellow"/>
              </w:rPr>
              <w:t>&lt;&lt;Date&gt;&gt;</w:t>
            </w:r>
          </w:p>
        </w:tc>
      </w:tr>
      <w:tr w:rsidR="00736FD7" w:rsidRPr="00506D8E" w14:paraId="6DE2A6C5" w14:textId="77777777" w:rsidTr="00287C4B">
        <w:tc>
          <w:tcPr>
            <w:tcW w:w="4605" w:type="dxa"/>
            <w:tcBorders>
              <w:top w:val="nil"/>
              <w:bottom w:val="nil"/>
            </w:tcBorders>
          </w:tcPr>
          <w:p w14:paraId="1E685415" w14:textId="77777777" w:rsidR="00736FD7" w:rsidRPr="00506D8E" w:rsidRDefault="00736FD7" w:rsidP="00287C4B">
            <w:pPr>
              <w:spacing w:line="280" w:lineRule="atLeast"/>
              <w:jc w:val="both"/>
              <w:rPr>
                <w:rFonts w:ascii="Open Sans" w:hAnsi="Open Sans" w:cs="Open Sans"/>
                <w:szCs w:val="20"/>
                <w:highlight w:val="yellow"/>
              </w:rPr>
            </w:pPr>
            <w:r w:rsidRPr="00506D8E">
              <w:rPr>
                <w:rFonts w:ascii="Open Sans" w:hAnsi="Open Sans" w:cs="Open Sans"/>
                <w:szCs w:val="20"/>
                <w:highlight w:val="yellow"/>
              </w:rPr>
              <w:t>&lt;&lt;Signature&gt;&gt;</w:t>
            </w:r>
          </w:p>
          <w:p w14:paraId="236E5949" w14:textId="77777777" w:rsidR="00736FD7" w:rsidRPr="00506D8E" w:rsidRDefault="00736FD7" w:rsidP="00287C4B">
            <w:pPr>
              <w:spacing w:line="280" w:lineRule="atLeast"/>
              <w:jc w:val="both"/>
              <w:rPr>
                <w:rFonts w:ascii="Open Sans" w:hAnsi="Open Sans" w:cs="Open Sans"/>
                <w:szCs w:val="20"/>
                <w:highlight w:val="yellow"/>
              </w:rPr>
            </w:pPr>
          </w:p>
          <w:p w14:paraId="5B640D13" w14:textId="77777777" w:rsidR="00736FD7" w:rsidRPr="00506D8E" w:rsidRDefault="00736FD7" w:rsidP="00287C4B">
            <w:pPr>
              <w:spacing w:line="280" w:lineRule="atLeast"/>
              <w:jc w:val="both"/>
              <w:rPr>
                <w:rFonts w:ascii="Open Sans" w:hAnsi="Open Sans" w:cs="Open Sans"/>
                <w:szCs w:val="20"/>
                <w:highlight w:val="yellow"/>
              </w:rPr>
            </w:pPr>
          </w:p>
        </w:tc>
        <w:tc>
          <w:tcPr>
            <w:tcW w:w="4605" w:type="dxa"/>
            <w:tcBorders>
              <w:top w:val="nil"/>
              <w:bottom w:val="nil"/>
            </w:tcBorders>
          </w:tcPr>
          <w:p w14:paraId="28567DA7" w14:textId="77777777" w:rsidR="00736FD7" w:rsidRPr="00506D8E" w:rsidRDefault="00736FD7" w:rsidP="00287C4B">
            <w:pPr>
              <w:spacing w:line="280" w:lineRule="atLeast"/>
              <w:jc w:val="both"/>
              <w:rPr>
                <w:rFonts w:ascii="Open Sans" w:hAnsi="Open Sans" w:cs="Open Sans"/>
                <w:szCs w:val="20"/>
                <w:highlight w:val="yellow"/>
              </w:rPr>
            </w:pPr>
            <w:r w:rsidRPr="00506D8E">
              <w:rPr>
                <w:rFonts w:ascii="Open Sans" w:hAnsi="Open Sans" w:cs="Open Sans"/>
                <w:szCs w:val="20"/>
                <w:highlight w:val="yellow"/>
              </w:rPr>
              <w:t>&lt;&lt;Signature&gt;&gt;</w:t>
            </w:r>
          </w:p>
          <w:p w14:paraId="191F2ACA" w14:textId="77777777" w:rsidR="00736FD7" w:rsidRPr="00506D8E" w:rsidRDefault="00736FD7" w:rsidP="00287C4B">
            <w:pPr>
              <w:spacing w:line="280" w:lineRule="atLeast"/>
              <w:jc w:val="both"/>
              <w:rPr>
                <w:rFonts w:ascii="Open Sans" w:hAnsi="Open Sans" w:cs="Open Sans"/>
                <w:szCs w:val="20"/>
                <w:highlight w:val="yellow"/>
              </w:rPr>
            </w:pPr>
          </w:p>
          <w:p w14:paraId="5BB946EC" w14:textId="77777777" w:rsidR="00736FD7" w:rsidRPr="00506D8E" w:rsidRDefault="00736FD7" w:rsidP="00287C4B">
            <w:pPr>
              <w:spacing w:line="280" w:lineRule="atLeast"/>
              <w:jc w:val="both"/>
              <w:rPr>
                <w:rFonts w:ascii="Open Sans" w:hAnsi="Open Sans" w:cs="Open Sans"/>
                <w:szCs w:val="20"/>
                <w:highlight w:val="yellow"/>
              </w:rPr>
            </w:pPr>
          </w:p>
        </w:tc>
      </w:tr>
      <w:tr w:rsidR="00736FD7" w:rsidRPr="00506D8E" w14:paraId="5AE15032" w14:textId="77777777" w:rsidTr="00287C4B">
        <w:tc>
          <w:tcPr>
            <w:tcW w:w="4605" w:type="dxa"/>
            <w:tcBorders>
              <w:top w:val="nil"/>
              <w:bottom w:val="single" w:sz="4" w:space="0" w:color="auto"/>
            </w:tcBorders>
          </w:tcPr>
          <w:p w14:paraId="3D19B2B1" w14:textId="77777777" w:rsidR="00736FD7" w:rsidRPr="00506D8E" w:rsidRDefault="00736FD7" w:rsidP="00287C4B">
            <w:pPr>
              <w:spacing w:line="280" w:lineRule="atLeast"/>
              <w:jc w:val="both"/>
              <w:rPr>
                <w:rFonts w:ascii="Open Sans" w:hAnsi="Open Sans" w:cs="Open Sans"/>
                <w:szCs w:val="20"/>
                <w:highlight w:val="yellow"/>
              </w:rPr>
            </w:pPr>
          </w:p>
          <w:p w14:paraId="1DE91276" w14:textId="77777777" w:rsidR="00736FD7" w:rsidRPr="00506D8E" w:rsidRDefault="00736FD7" w:rsidP="00287C4B">
            <w:pPr>
              <w:spacing w:line="280" w:lineRule="atLeast"/>
              <w:jc w:val="both"/>
              <w:rPr>
                <w:rFonts w:ascii="Open Sans" w:hAnsi="Open Sans" w:cs="Open Sans"/>
                <w:szCs w:val="20"/>
                <w:highlight w:val="yellow"/>
              </w:rPr>
            </w:pPr>
          </w:p>
          <w:p w14:paraId="1175EA66" w14:textId="77777777" w:rsidR="00736FD7" w:rsidRPr="00506D8E" w:rsidRDefault="00736FD7" w:rsidP="00287C4B">
            <w:pPr>
              <w:spacing w:line="280" w:lineRule="atLeast"/>
              <w:jc w:val="both"/>
              <w:rPr>
                <w:rFonts w:ascii="Open Sans" w:hAnsi="Open Sans" w:cs="Open Sans"/>
                <w:szCs w:val="20"/>
                <w:highlight w:val="yellow"/>
              </w:rPr>
            </w:pPr>
          </w:p>
          <w:p w14:paraId="73AE0100" w14:textId="77777777" w:rsidR="00736FD7" w:rsidRPr="00506D8E" w:rsidRDefault="00736FD7" w:rsidP="00287C4B">
            <w:pPr>
              <w:spacing w:line="280" w:lineRule="atLeast"/>
              <w:jc w:val="both"/>
              <w:rPr>
                <w:rFonts w:ascii="Open Sans" w:hAnsi="Open Sans" w:cs="Open Sans"/>
                <w:szCs w:val="20"/>
                <w:highlight w:val="yellow"/>
              </w:rPr>
            </w:pPr>
          </w:p>
        </w:tc>
        <w:tc>
          <w:tcPr>
            <w:tcW w:w="4605" w:type="dxa"/>
            <w:tcBorders>
              <w:top w:val="nil"/>
              <w:bottom w:val="single" w:sz="4" w:space="0" w:color="auto"/>
            </w:tcBorders>
          </w:tcPr>
          <w:p w14:paraId="64E7741F" w14:textId="77777777" w:rsidR="00736FD7" w:rsidRPr="00506D8E" w:rsidRDefault="00736FD7" w:rsidP="00287C4B">
            <w:pPr>
              <w:spacing w:line="280" w:lineRule="atLeast"/>
              <w:jc w:val="both"/>
              <w:rPr>
                <w:rFonts w:ascii="Open Sans" w:hAnsi="Open Sans" w:cs="Open Sans"/>
                <w:szCs w:val="20"/>
                <w:highlight w:val="yellow"/>
              </w:rPr>
            </w:pPr>
          </w:p>
          <w:p w14:paraId="1E5EAAE5" w14:textId="77777777" w:rsidR="00736FD7" w:rsidRPr="00506D8E" w:rsidRDefault="00736FD7" w:rsidP="00287C4B">
            <w:pPr>
              <w:spacing w:line="280" w:lineRule="atLeast"/>
              <w:jc w:val="both"/>
              <w:rPr>
                <w:rFonts w:ascii="Open Sans" w:hAnsi="Open Sans" w:cs="Open Sans"/>
                <w:szCs w:val="20"/>
                <w:highlight w:val="yellow"/>
              </w:rPr>
            </w:pPr>
          </w:p>
          <w:p w14:paraId="30CEE0AB" w14:textId="77777777" w:rsidR="00736FD7" w:rsidRPr="00506D8E" w:rsidRDefault="00736FD7" w:rsidP="00287C4B">
            <w:pPr>
              <w:spacing w:line="280" w:lineRule="atLeast"/>
              <w:jc w:val="both"/>
              <w:rPr>
                <w:rFonts w:ascii="Open Sans" w:hAnsi="Open Sans" w:cs="Open Sans"/>
                <w:szCs w:val="20"/>
                <w:highlight w:val="yellow"/>
              </w:rPr>
            </w:pPr>
          </w:p>
          <w:p w14:paraId="0B8DD2EC" w14:textId="77777777" w:rsidR="00736FD7" w:rsidRPr="00506D8E" w:rsidRDefault="00736FD7" w:rsidP="00287C4B">
            <w:pPr>
              <w:spacing w:line="280" w:lineRule="atLeast"/>
              <w:jc w:val="both"/>
              <w:rPr>
                <w:rFonts w:ascii="Open Sans" w:hAnsi="Open Sans" w:cs="Open Sans"/>
                <w:szCs w:val="20"/>
                <w:highlight w:val="yellow"/>
              </w:rPr>
            </w:pPr>
          </w:p>
        </w:tc>
      </w:tr>
      <w:tr w:rsidR="00736FD7" w:rsidRPr="00506D8E" w14:paraId="4166D48B" w14:textId="77777777" w:rsidTr="00287C4B">
        <w:tc>
          <w:tcPr>
            <w:tcW w:w="4605" w:type="dxa"/>
            <w:tcBorders>
              <w:top w:val="single" w:sz="4" w:space="0" w:color="auto"/>
              <w:bottom w:val="nil"/>
            </w:tcBorders>
          </w:tcPr>
          <w:p w14:paraId="10CE6B4E" w14:textId="77777777" w:rsidR="00736FD7" w:rsidRPr="00506D8E" w:rsidRDefault="00736FD7" w:rsidP="00287C4B">
            <w:pPr>
              <w:spacing w:line="280" w:lineRule="atLeast"/>
              <w:jc w:val="both"/>
              <w:rPr>
                <w:rFonts w:ascii="Open Sans" w:hAnsi="Open Sans" w:cs="Open Sans"/>
                <w:szCs w:val="20"/>
                <w:highlight w:val="yellow"/>
              </w:rPr>
            </w:pPr>
            <w:r w:rsidRPr="00506D8E">
              <w:rPr>
                <w:rFonts w:ascii="Open Sans" w:hAnsi="Open Sans" w:cs="Open Sans"/>
                <w:b/>
                <w:szCs w:val="20"/>
              </w:rPr>
              <w:t>Partner</w:t>
            </w:r>
            <w:r w:rsidRPr="00506D8E">
              <w:rPr>
                <w:rFonts w:ascii="Open Sans" w:hAnsi="Open Sans" w:cs="Open Sans"/>
                <w:szCs w:val="20"/>
              </w:rPr>
              <w:t xml:space="preserve"> </w:t>
            </w:r>
            <w:r w:rsidRPr="00506D8E">
              <w:rPr>
                <w:rFonts w:ascii="Open Sans" w:hAnsi="Open Sans" w:cs="Open Sans"/>
                <w:b/>
                <w:szCs w:val="20"/>
              </w:rPr>
              <w:t>3</w:t>
            </w:r>
          </w:p>
        </w:tc>
        <w:tc>
          <w:tcPr>
            <w:tcW w:w="4605" w:type="dxa"/>
            <w:tcBorders>
              <w:top w:val="single" w:sz="4" w:space="0" w:color="auto"/>
              <w:bottom w:val="nil"/>
            </w:tcBorders>
          </w:tcPr>
          <w:p w14:paraId="59F73A58" w14:textId="77777777" w:rsidR="00736FD7" w:rsidRPr="00506D8E" w:rsidRDefault="00736FD7" w:rsidP="00287C4B">
            <w:pPr>
              <w:spacing w:line="280" w:lineRule="atLeast"/>
              <w:jc w:val="both"/>
              <w:rPr>
                <w:rFonts w:ascii="Open Sans" w:hAnsi="Open Sans" w:cs="Open Sans"/>
                <w:b/>
                <w:szCs w:val="20"/>
              </w:rPr>
            </w:pPr>
            <w:r w:rsidRPr="00506D8E">
              <w:rPr>
                <w:rFonts w:ascii="Open Sans" w:hAnsi="Open Sans" w:cs="Open Sans"/>
                <w:b/>
                <w:szCs w:val="20"/>
              </w:rPr>
              <w:t>Partner…</w:t>
            </w:r>
          </w:p>
          <w:p w14:paraId="7C8625D8" w14:textId="77777777" w:rsidR="00736FD7" w:rsidRPr="00506D8E" w:rsidRDefault="00736FD7" w:rsidP="00287C4B">
            <w:pPr>
              <w:spacing w:line="280" w:lineRule="atLeast"/>
              <w:jc w:val="both"/>
              <w:rPr>
                <w:rFonts w:ascii="Open Sans" w:hAnsi="Open Sans" w:cs="Open Sans"/>
                <w:szCs w:val="20"/>
                <w:highlight w:val="yellow"/>
              </w:rPr>
            </w:pPr>
          </w:p>
        </w:tc>
      </w:tr>
      <w:tr w:rsidR="00736FD7" w:rsidRPr="00506D8E" w14:paraId="00920725" w14:textId="77777777" w:rsidTr="00287C4B">
        <w:tc>
          <w:tcPr>
            <w:tcW w:w="4605" w:type="dxa"/>
            <w:tcBorders>
              <w:top w:val="nil"/>
              <w:bottom w:val="nil"/>
            </w:tcBorders>
          </w:tcPr>
          <w:p w14:paraId="20F4A2C1" w14:textId="77777777" w:rsidR="00736FD7" w:rsidRPr="00506D8E" w:rsidRDefault="00736FD7" w:rsidP="00287C4B">
            <w:pPr>
              <w:spacing w:line="280" w:lineRule="atLeast"/>
              <w:jc w:val="both"/>
              <w:rPr>
                <w:rFonts w:ascii="Open Sans" w:hAnsi="Open Sans" w:cs="Open Sans"/>
                <w:szCs w:val="20"/>
                <w:highlight w:val="yellow"/>
              </w:rPr>
            </w:pPr>
            <w:r w:rsidRPr="00506D8E">
              <w:rPr>
                <w:rFonts w:ascii="Open Sans" w:hAnsi="Open Sans" w:cs="Open Sans"/>
                <w:szCs w:val="20"/>
                <w:highlight w:val="yellow"/>
              </w:rPr>
              <w:t>&lt;&lt;Name of organisation&gt;&gt;</w:t>
            </w:r>
          </w:p>
        </w:tc>
        <w:tc>
          <w:tcPr>
            <w:tcW w:w="4605" w:type="dxa"/>
            <w:tcBorders>
              <w:top w:val="nil"/>
              <w:bottom w:val="nil"/>
            </w:tcBorders>
          </w:tcPr>
          <w:p w14:paraId="641479D0" w14:textId="77777777" w:rsidR="00736FD7" w:rsidRPr="00506D8E" w:rsidRDefault="00736FD7" w:rsidP="00287C4B">
            <w:pPr>
              <w:spacing w:line="280" w:lineRule="atLeast"/>
              <w:jc w:val="both"/>
              <w:rPr>
                <w:rFonts w:ascii="Open Sans" w:hAnsi="Open Sans" w:cs="Open Sans"/>
                <w:szCs w:val="20"/>
                <w:highlight w:val="yellow"/>
              </w:rPr>
            </w:pPr>
            <w:r w:rsidRPr="00506D8E">
              <w:rPr>
                <w:rFonts w:ascii="Open Sans" w:hAnsi="Open Sans" w:cs="Open Sans"/>
                <w:szCs w:val="20"/>
                <w:highlight w:val="yellow"/>
              </w:rPr>
              <w:t>&lt;&lt;Name of organisation&gt;&gt;</w:t>
            </w:r>
          </w:p>
        </w:tc>
      </w:tr>
      <w:tr w:rsidR="00736FD7" w:rsidRPr="00506D8E" w14:paraId="4C39E5B2" w14:textId="77777777" w:rsidTr="00287C4B">
        <w:tc>
          <w:tcPr>
            <w:tcW w:w="4605" w:type="dxa"/>
            <w:tcBorders>
              <w:top w:val="nil"/>
              <w:bottom w:val="nil"/>
            </w:tcBorders>
          </w:tcPr>
          <w:p w14:paraId="7D28BD1A" w14:textId="4F33787D" w:rsidR="00736FD7" w:rsidRPr="00506D8E" w:rsidRDefault="00736FD7" w:rsidP="006040BF">
            <w:pPr>
              <w:spacing w:line="280" w:lineRule="atLeast"/>
              <w:jc w:val="both"/>
              <w:rPr>
                <w:rFonts w:ascii="Open Sans" w:hAnsi="Open Sans" w:cs="Open Sans"/>
                <w:szCs w:val="20"/>
                <w:highlight w:val="yellow"/>
              </w:rPr>
            </w:pPr>
            <w:r w:rsidRPr="00506D8E">
              <w:rPr>
                <w:rFonts w:ascii="Open Sans" w:hAnsi="Open Sans" w:cs="Open Sans"/>
                <w:szCs w:val="20"/>
                <w:highlight w:val="yellow"/>
              </w:rPr>
              <w:t>&lt;&lt;</w:t>
            </w:r>
            <w:r w:rsidR="0026727F" w:rsidRPr="00506D8E">
              <w:rPr>
                <w:rFonts w:ascii="Open Sans" w:hAnsi="Open Sans" w:cs="Open Sans"/>
                <w:szCs w:val="20"/>
                <w:highlight w:val="yellow"/>
              </w:rPr>
              <w:t>Name of person authorised to sign&gt;&gt;</w:t>
            </w:r>
          </w:p>
        </w:tc>
        <w:tc>
          <w:tcPr>
            <w:tcW w:w="4605" w:type="dxa"/>
            <w:tcBorders>
              <w:top w:val="nil"/>
              <w:bottom w:val="nil"/>
            </w:tcBorders>
          </w:tcPr>
          <w:p w14:paraId="1EEB8429" w14:textId="0C4EDB47" w:rsidR="00736FD7" w:rsidRPr="00506D8E" w:rsidRDefault="00736FD7" w:rsidP="00287C4B">
            <w:pPr>
              <w:spacing w:line="280" w:lineRule="atLeast"/>
              <w:jc w:val="both"/>
              <w:rPr>
                <w:rFonts w:ascii="Open Sans" w:hAnsi="Open Sans" w:cs="Open Sans"/>
                <w:szCs w:val="20"/>
                <w:highlight w:val="yellow"/>
              </w:rPr>
            </w:pPr>
            <w:r w:rsidRPr="00506D8E">
              <w:rPr>
                <w:rFonts w:ascii="Open Sans" w:hAnsi="Open Sans" w:cs="Open Sans"/>
                <w:szCs w:val="20"/>
                <w:highlight w:val="yellow"/>
              </w:rPr>
              <w:t>&lt;&lt;</w:t>
            </w:r>
            <w:r w:rsidR="0026727F" w:rsidRPr="00506D8E">
              <w:rPr>
                <w:rFonts w:ascii="Open Sans" w:hAnsi="Open Sans" w:cs="Open Sans"/>
                <w:szCs w:val="20"/>
                <w:highlight w:val="yellow"/>
              </w:rPr>
              <w:t>Name of person authorised to sign&gt;&gt;</w:t>
            </w:r>
          </w:p>
        </w:tc>
      </w:tr>
      <w:tr w:rsidR="00736FD7" w:rsidRPr="00506D8E" w14:paraId="3C0755FE" w14:textId="77777777" w:rsidTr="00287C4B">
        <w:tc>
          <w:tcPr>
            <w:tcW w:w="4605" w:type="dxa"/>
            <w:tcBorders>
              <w:top w:val="nil"/>
              <w:bottom w:val="nil"/>
            </w:tcBorders>
          </w:tcPr>
          <w:p w14:paraId="642DBE78" w14:textId="77777777" w:rsidR="00736FD7" w:rsidRPr="00506D8E" w:rsidRDefault="00736FD7" w:rsidP="00287C4B">
            <w:pPr>
              <w:spacing w:line="280" w:lineRule="atLeast"/>
              <w:jc w:val="both"/>
              <w:rPr>
                <w:rFonts w:ascii="Open Sans" w:hAnsi="Open Sans" w:cs="Open Sans"/>
                <w:szCs w:val="20"/>
                <w:highlight w:val="yellow"/>
              </w:rPr>
            </w:pPr>
            <w:r w:rsidRPr="00506D8E">
              <w:rPr>
                <w:rFonts w:ascii="Open Sans" w:hAnsi="Open Sans" w:cs="Open Sans"/>
                <w:szCs w:val="20"/>
                <w:highlight w:val="yellow"/>
              </w:rPr>
              <w:t>&lt;&lt;Date&gt;&gt;</w:t>
            </w:r>
          </w:p>
        </w:tc>
        <w:tc>
          <w:tcPr>
            <w:tcW w:w="4605" w:type="dxa"/>
            <w:tcBorders>
              <w:top w:val="nil"/>
              <w:bottom w:val="nil"/>
            </w:tcBorders>
          </w:tcPr>
          <w:p w14:paraId="49F0F582" w14:textId="77777777" w:rsidR="00736FD7" w:rsidRPr="00506D8E" w:rsidRDefault="00736FD7" w:rsidP="00287C4B">
            <w:pPr>
              <w:spacing w:line="280" w:lineRule="atLeast"/>
              <w:jc w:val="both"/>
              <w:rPr>
                <w:rFonts w:ascii="Open Sans" w:hAnsi="Open Sans" w:cs="Open Sans"/>
                <w:szCs w:val="20"/>
                <w:highlight w:val="yellow"/>
              </w:rPr>
            </w:pPr>
            <w:r w:rsidRPr="00506D8E">
              <w:rPr>
                <w:rFonts w:ascii="Open Sans" w:hAnsi="Open Sans" w:cs="Open Sans"/>
                <w:szCs w:val="20"/>
                <w:highlight w:val="yellow"/>
              </w:rPr>
              <w:t>&lt;&lt;Date&gt;&gt;</w:t>
            </w:r>
          </w:p>
        </w:tc>
      </w:tr>
      <w:tr w:rsidR="00736FD7" w:rsidRPr="00506D8E" w14:paraId="6E07A811" w14:textId="77777777" w:rsidTr="00287C4B">
        <w:tc>
          <w:tcPr>
            <w:tcW w:w="4605" w:type="dxa"/>
            <w:tcBorders>
              <w:top w:val="nil"/>
              <w:bottom w:val="nil"/>
            </w:tcBorders>
          </w:tcPr>
          <w:p w14:paraId="007ABBFB" w14:textId="77777777" w:rsidR="00736FD7" w:rsidRPr="00506D8E" w:rsidRDefault="00736FD7" w:rsidP="00287C4B">
            <w:pPr>
              <w:spacing w:line="280" w:lineRule="atLeast"/>
              <w:jc w:val="both"/>
              <w:rPr>
                <w:rFonts w:ascii="Open Sans" w:hAnsi="Open Sans" w:cs="Open Sans"/>
                <w:szCs w:val="20"/>
                <w:highlight w:val="yellow"/>
              </w:rPr>
            </w:pPr>
            <w:r w:rsidRPr="00506D8E">
              <w:rPr>
                <w:rFonts w:ascii="Open Sans" w:hAnsi="Open Sans" w:cs="Open Sans"/>
                <w:szCs w:val="20"/>
                <w:highlight w:val="yellow"/>
              </w:rPr>
              <w:t>&lt;&lt;Signature&gt;&gt;</w:t>
            </w:r>
          </w:p>
          <w:p w14:paraId="7F8A4354" w14:textId="77777777" w:rsidR="00736FD7" w:rsidRPr="00506D8E" w:rsidRDefault="00736FD7" w:rsidP="00287C4B">
            <w:pPr>
              <w:spacing w:line="280" w:lineRule="atLeast"/>
              <w:jc w:val="both"/>
              <w:rPr>
                <w:rFonts w:ascii="Open Sans" w:hAnsi="Open Sans" w:cs="Open Sans"/>
                <w:szCs w:val="20"/>
                <w:highlight w:val="yellow"/>
              </w:rPr>
            </w:pPr>
          </w:p>
          <w:p w14:paraId="7645E1BA" w14:textId="77777777" w:rsidR="00736FD7" w:rsidRPr="00506D8E" w:rsidRDefault="00736FD7" w:rsidP="00287C4B">
            <w:pPr>
              <w:spacing w:line="280" w:lineRule="atLeast"/>
              <w:jc w:val="both"/>
              <w:rPr>
                <w:rFonts w:ascii="Open Sans" w:hAnsi="Open Sans" w:cs="Open Sans"/>
                <w:szCs w:val="20"/>
                <w:highlight w:val="yellow"/>
              </w:rPr>
            </w:pPr>
          </w:p>
        </w:tc>
        <w:tc>
          <w:tcPr>
            <w:tcW w:w="4605" w:type="dxa"/>
            <w:tcBorders>
              <w:top w:val="nil"/>
              <w:bottom w:val="nil"/>
            </w:tcBorders>
          </w:tcPr>
          <w:p w14:paraId="71F19DD2" w14:textId="77777777" w:rsidR="00736FD7" w:rsidRPr="00506D8E" w:rsidRDefault="00736FD7" w:rsidP="00287C4B">
            <w:pPr>
              <w:spacing w:line="280" w:lineRule="atLeast"/>
              <w:jc w:val="both"/>
              <w:rPr>
                <w:rFonts w:ascii="Open Sans" w:hAnsi="Open Sans" w:cs="Open Sans"/>
                <w:szCs w:val="20"/>
                <w:highlight w:val="yellow"/>
              </w:rPr>
            </w:pPr>
            <w:r w:rsidRPr="00506D8E">
              <w:rPr>
                <w:rFonts w:ascii="Open Sans" w:hAnsi="Open Sans" w:cs="Open Sans"/>
                <w:szCs w:val="20"/>
                <w:highlight w:val="yellow"/>
              </w:rPr>
              <w:t>&lt;&lt;Signature&gt;&gt;</w:t>
            </w:r>
          </w:p>
          <w:p w14:paraId="5D4067DD" w14:textId="77777777" w:rsidR="00736FD7" w:rsidRPr="00506D8E" w:rsidRDefault="00736FD7" w:rsidP="00287C4B">
            <w:pPr>
              <w:spacing w:line="280" w:lineRule="atLeast"/>
              <w:jc w:val="both"/>
              <w:rPr>
                <w:rFonts w:ascii="Open Sans" w:hAnsi="Open Sans" w:cs="Open Sans"/>
                <w:szCs w:val="20"/>
                <w:highlight w:val="yellow"/>
              </w:rPr>
            </w:pPr>
          </w:p>
          <w:p w14:paraId="0ADD7CC1" w14:textId="77777777" w:rsidR="00736FD7" w:rsidRPr="00506D8E" w:rsidRDefault="00736FD7" w:rsidP="00287C4B">
            <w:pPr>
              <w:spacing w:line="280" w:lineRule="atLeast"/>
              <w:jc w:val="both"/>
              <w:rPr>
                <w:rFonts w:ascii="Open Sans" w:hAnsi="Open Sans" w:cs="Open Sans"/>
                <w:szCs w:val="20"/>
                <w:highlight w:val="yellow"/>
              </w:rPr>
            </w:pPr>
          </w:p>
        </w:tc>
      </w:tr>
      <w:tr w:rsidR="00736FD7" w:rsidRPr="00506D8E" w14:paraId="0DC583BE" w14:textId="77777777" w:rsidTr="00287C4B">
        <w:tc>
          <w:tcPr>
            <w:tcW w:w="4605" w:type="dxa"/>
            <w:tcBorders>
              <w:top w:val="nil"/>
            </w:tcBorders>
          </w:tcPr>
          <w:p w14:paraId="1D4450A6" w14:textId="77777777" w:rsidR="00736FD7" w:rsidRPr="00506D8E" w:rsidRDefault="00736FD7" w:rsidP="00287C4B">
            <w:pPr>
              <w:spacing w:line="280" w:lineRule="atLeast"/>
              <w:jc w:val="both"/>
              <w:rPr>
                <w:rFonts w:ascii="Open Sans" w:hAnsi="Open Sans" w:cs="Open Sans"/>
                <w:szCs w:val="20"/>
                <w:highlight w:val="yellow"/>
              </w:rPr>
            </w:pPr>
          </w:p>
          <w:p w14:paraId="60D6B3E3" w14:textId="77777777" w:rsidR="00736FD7" w:rsidRPr="00506D8E" w:rsidRDefault="00736FD7" w:rsidP="00287C4B">
            <w:pPr>
              <w:spacing w:line="280" w:lineRule="atLeast"/>
              <w:jc w:val="both"/>
              <w:rPr>
                <w:rFonts w:ascii="Open Sans" w:hAnsi="Open Sans" w:cs="Open Sans"/>
                <w:szCs w:val="20"/>
                <w:highlight w:val="yellow"/>
              </w:rPr>
            </w:pPr>
          </w:p>
          <w:p w14:paraId="27C00586" w14:textId="77777777" w:rsidR="00736FD7" w:rsidRPr="00506D8E" w:rsidRDefault="00736FD7" w:rsidP="00287C4B">
            <w:pPr>
              <w:spacing w:line="280" w:lineRule="atLeast"/>
              <w:jc w:val="both"/>
              <w:rPr>
                <w:rFonts w:ascii="Open Sans" w:hAnsi="Open Sans" w:cs="Open Sans"/>
                <w:szCs w:val="20"/>
                <w:highlight w:val="yellow"/>
              </w:rPr>
            </w:pPr>
          </w:p>
          <w:p w14:paraId="0CA0BB67" w14:textId="77777777" w:rsidR="00736FD7" w:rsidRPr="00506D8E" w:rsidRDefault="00736FD7" w:rsidP="00287C4B">
            <w:pPr>
              <w:spacing w:line="280" w:lineRule="atLeast"/>
              <w:jc w:val="both"/>
              <w:rPr>
                <w:rFonts w:ascii="Open Sans" w:hAnsi="Open Sans" w:cs="Open Sans"/>
                <w:szCs w:val="20"/>
                <w:highlight w:val="yellow"/>
              </w:rPr>
            </w:pPr>
          </w:p>
        </w:tc>
        <w:tc>
          <w:tcPr>
            <w:tcW w:w="4605" w:type="dxa"/>
            <w:tcBorders>
              <w:top w:val="nil"/>
            </w:tcBorders>
          </w:tcPr>
          <w:p w14:paraId="398A5D50" w14:textId="77777777" w:rsidR="00736FD7" w:rsidRPr="00506D8E" w:rsidRDefault="00736FD7" w:rsidP="00287C4B">
            <w:pPr>
              <w:spacing w:line="280" w:lineRule="atLeast"/>
              <w:jc w:val="both"/>
              <w:rPr>
                <w:rFonts w:ascii="Open Sans" w:hAnsi="Open Sans" w:cs="Open Sans"/>
                <w:szCs w:val="20"/>
                <w:highlight w:val="yellow"/>
              </w:rPr>
            </w:pPr>
          </w:p>
          <w:p w14:paraId="0C2AA60D" w14:textId="77777777" w:rsidR="00736FD7" w:rsidRPr="00506D8E" w:rsidRDefault="00736FD7" w:rsidP="00287C4B">
            <w:pPr>
              <w:spacing w:line="280" w:lineRule="atLeast"/>
              <w:jc w:val="both"/>
              <w:rPr>
                <w:rFonts w:ascii="Open Sans" w:hAnsi="Open Sans" w:cs="Open Sans"/>
                <w:szCs w:val="20"/>
                <w:highlight w:val="yellow"/>
              </w:rPr>
            </w:pPr>
          </w:p>
          <w:p w14:paraId="5B30E7FC" w14:textId="77777777" w:rsidR="00736FD7" w:rsidRPr="00506D8E" w:rsidRDefault="00736FD7" w:rsidP="00287C4B">
            <w:pPr>
              <w:spacing w:line="280" w:lineRule="atLeast"/>
              <w:jc w:val="both"/>
              <w:rPr>
                <w:rFonts w:ascii="Open Sans" w:hAnsi="Open Sans" w:cs="Open Sans"/>
                <w:szCs w:val="20"/>
                <w:highlight w:val="yellow"/>
              </w:rPr>
            </w:pPr>
          </w:p>
          <w:p w14:paraId="7E408F47" w14:textId="77777777" w:rsidR="00736FD7" w:rsidRPr="00506D8E" w:rsidRDefault="00736FD7" w:rsidP="00287C4B">
            <w:pPr>
              <w:spacing w:line="280" w:lineRule="atLeast"/>
              <w:jc w:val="both"/>
              <w:rPr>
                <w:rFonts w:ascii="Open Sans" w:hAnsi="Open Sans" w:cs="Open Sans"/>
                <w:szCs w:val="20"/>
                <w:highlight w:val="yellow"/>
              </w:rPr>
            </w:pPr>
          </w:p>
        </w:tc>
      </w:tr>
    </w:tbl>
    <w:p w14:paraId="683D21F5" w14:textId="56210E18" w:rsidR="00736FD7" w:rsidRPr="00506D8E" w:rsidRDefault="00736FD7" w:rsidP="00426F5A">
      <w:pPr>
        <w:rPr>
          <w:rFonts w:ascii="Open Sans" w:hAnsi="Open Sans" w:cs="Open Sans"/>
        </w:rPr>
      </w:pPr>
    </w:p>
    <w:sectPr w:rsidR="00736FD7" w:rsidRPr="00506D8E" w:rsidSect="00A02723">
      <w:headerReference w:type="default" r:id="rId12"/>
      <w:footerReference w:type="default" r:id="rId13"/>
      <w:pgSz w:w="11906" w:h="16838"/>
      <w:pgMar w:top="1843"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25149" w14:textId="77777777" w:rsidR="005555CC" w:rsidRDefault="005555CC" w:rsidP="00066A44">
      <w:r>
        <w:separator/>
      </w:r>
    </w:p>
  </w:endnote>
  <w:endnote w:type="continuationSeparator" w:id="0">
    <w:p w14:paraId="0585D42D" w14:textId="77777777" w:rsidR="005555CC" w:rsidRDefault="005555CC"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489D8" w14:textId="08A8E1F9" w:rsidR="005555CC" w:rsidRPr="00BE6818" w:rsidRDefault="00126063" w:rsidP="00A02723">
    <w:pPr>
      <w:pStyle w:val="Voettekst"/>
      <w:rPr>
        <w:rFonts w:ascii="Open Sans" w:hAnsi="Open Sans" w:cs="Open Sans"/>
        <w:color w:val="0070C0"/>
        <w:sz w:val="18"/>
        <w:szCs w:val="18"/>
        <w:lang w:val="en-US"/>
      </w:rPr>
    </w:pPr>
    <w:r>
      <w:rPr>
        <w:rFonts w:cs="Open Sans"/>
        <w:color w:val="0070C0"/>
        <w:szCs w:val="20"/>
        <w:lang w:val="en-US"/>
      </w:rPr>
      <w:t>STIPP SME grant</w:t>
    </w:r>
    <w:r w:rsidR="00A02723">
      <w:rPr>
        <w:rFonts w:cs="Open Sans"/>
        <w:color w:val="0070C0"/>
        <w:szCs w:val="20"/>
        <w:lang w:val="en-US"/>
      </w:rPr>
      <w:t xml:space="preserve"> </w:t>
    </w:r>
    <w:r>
      <w:rPr>
        <w:rFonts w:cs="Open Sans"/>
        <w:color w:val="0070C0"/>
        <w:szCs w:val="20"/>
        <w:lang w:val="en-US"/>
      </w:rPr>
      <w:t>scheme</w:t>
    </w:r>
    <w:r w:rsidR="005555CC" w:rsidRPr="007F4A18">
      <w:rPr>
        <w:rFonts w:cs="Open Sans"/>
        <w:color w:val="0070C0"/>
        <w:szCs w:val="20"/>
        <w:lang w:val="en-US"/>
      </w:rPr>
      <w:t xml:space="preserve"> Partnership agreement</w:t>
    </w:r>
    <w:r w:rsidR="00A02723">
      <w:rPr>
        <w:rFonts w:cs="Open Sans"/>
        <w:color w:val="0070C0"/>
        <w:szCs w:val="20"/>
        <w:lang w:val="en-US"/>
      </w:rPr>
      <w:tab/>
    </w:r>
    <w:r w:rsidR="00A02723">
      <w:rPr>
        <w:rFonts w:cs="Open Sans"/>
        <w:color w:val="0070C0"/>
        <w:szCs w:val="20"/>
        <w:lang w:val="en-US"/>
      </w:rPr>
      <w:tab/>
    </w:r>
    <w:r w:rsidR="005555CC" w:rsidRPr="00BE6818">
      <w:rPr>
        <w:rFonts w:ascii="Open Sans" w:hAnsi="Open Sans" w:cs="Open Sans"/>
        <w:color w:val="0070C0"/>
        <w:sz w:val="18"/>
        <w:szCs w:val="18"/>
        <w:lang w:val="en-US"/>
      </w:rPr>
      <w:fldChar w:fldCharType="begin"/>
    </w:r>
    <w:r w:rsidR="005555CC" w:rsidRPr="00BE6818">
      <w:rPr>
        <w:rFonts w:ascii="Open Sans" w:hAnsi="Open Sans" w:cs="Open Sans"/>
        <w:color w:val="0070C0"/>
        <w:sz w:val="18"/>
        <w:szCs w:val="18"/>
        <w:lang w:val="en-US"/>
      </w:rPr>
      <w:instrText xml:space="preserve"> PAGE  \* MERGEFORMAT </w:instrText>
    </w:r>
    <w:r w:rsidR="005555CC" w:rsidRPr="00BE6818">
      <w:rPr>
        <w:rFonts w:ascii="Open Sans" w:hAnsi="Open Sans" w:cs="Open Sans"/>
        <w:color w:val="0070C0"/>
        <w:sz w:val="18"/>
        <w:szCs w:val="18"/>
        <w:lang w:val="en-US"/>
      </w:rPr>
      <w:fldChar w:fldCharType="separate"/>
    </w:r>
    <w:r w:rsidR="0026727F">
      <w:rPr>
        <w:rFonts w:ascii="Open Sans" w:hAnsi="Open Sans" w:cs="Open Sans"/>
        <w:noProof/>
        <w:color w:val="0070C0"/>
        <w:sz w:val="18"/>
        <w:szCs w:val="18"/>
        <w:lang w:val="en-US"/>
      </w:rPr>
      <w:t>9</w:t>
    </w:r>
    <w:r w:rsidR="005555CC" w:rsidRPr="00BE6818">
      <w:rPr>
        <w:rFonts w:ascii="Open Sans" w:hAnsi="Open Sans" w:cs="Open Sans"/>
        <w:color w:val="0070C0"/>
        <w:sz w:val="18"/>
        <w:szCs w:val="18"/>
        <w:lang w:val="en-US"/>
      </w:rPr>
      <w:fldChar w:fldCharType="end"/>
    </w:r>
    <w:r w:rsidR="005555CC" w:rsidRPr="00BE6818">
      <w:rPr>
        <w:rFonts w:ascii="Open Sans" w:hAnsi="Open Sans" w:cs="Open Sans"/>
        <w:color w:val="0070C0"/>
        <w:sz w:val="18"/>
        <w:szCs w:val="18"/>
        <w:lang w:val="en-US"/>
      </w:rPr>
      <w:t xml:space="preserve"> / </w:t>
    </w:r>
    <w:r w:rsidR="005555CC" w:rsidRPr="00BE6818">
      <w:rPr>
        <w:rFonts w:ascii="Open Sans" w:hAnsi="Open Sans" w:cs="Open Sans"/>
        <w:color w:val="0070C0"/>
        <w:sz w:val="18"/>
        <w:szCs w:val="18"/>
        <w:lang w:val="en-US"/>
      </w:rPr>
      <w:fldChar w:fldCharType="begin"/>
    </w:r>
    <w:r w:rsidR="005555CC" w:rsidRPr="00BE6818">
      <w:rPr>
        <w:rFonts w:ascii="Open Sans" w:hAnsi="Open Sans" w:cs="Open Sans"/>
        <w:color w:val="0070C0"/>
        <w:sz w:val="18"/>
        <w:szCs w:val="18"/>
        <w:lang w:val="en-US"/>
      </w:rPr>
      <w:instrText xml:space="preserve"> NUMPAGES  \* MERGEFORMAT </w:instrText>
    </w:r>
    <w:r w:rsidR="005555CC" w:rsidRPr="00BE6818">
      <w:rPr>
        <w:rFonts w:ascii="Open Sans" w:hAnsi="Open Sans" w:cs="Open Sans"/>
        <w:color w:val="0070C0"/>
        <w:sz w:val="18"/>
        <w:szCs w:val="18"/>
        <w:lang w:val="en-US"/>
      </w:rPr>
      <w:fldChar w:fldCharType="separate"/>
    </w:r>
    <w:r w:rsidR="0026727F">
      <w:rPr>
        <w:rFonts w:ascii="Open Sans" w:hAnsi="Open Sans" w:cs="Open Sans"/>
        <w:noProof/>
        <w:color w:val="0070C0"/>
        <w:sz w:val="18"/>
        <w:szCs w:val="18"/>
        <w:lang w:val="en-US"/>
      </w:rPr>
      <w:t>9</w:t>
    </w:r>
    <w:r w:rsidR="005555CC" w:rsidRPr="00BE6818">
      <w:rPr>
        <w:rFonts w:ascii="Open Sans" w:hAnsi="Open Sans" w:cs="Open Sans"/>
        <w:color w:val="0070C0"/>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A0B8F" w14:textId="77777777" w:rsidR="005555CC" w:rsidRDefault="005555CC" w:rsidP="00066A44">
      <w:r>
        <w:separator/>
      </w:r>
    </w:p>
  </w:footnote>
  <w:footnote w:type="continuationSeparator" w:id="0">
    <w:p w14:paraId="051408A0" w14:textId="77777777" w:rsidR="005555CC" w:rsidRDefault="005555CC" w:rsidP="00066A44">
      <w:r>
        <w:continuationSeparator/>
      </w:r>
    </w:p>
  </w:footnote>
  <w:footnote w:id="1">
    <w:p w14:paraId="498348AD" w14:textId="3FBD7A38" w:rsidR="00883DBA" w:rsidRPr="00633BEA" w:rsidRDefault="00883DBA" w:rsidP="00FF7959">
      <w:pPr>
        <w:pStyle w:val="Voetnoottekst"/>
        <w:ind w:left="142" w:hanging="142"/>
        <w:rPr>
          <w:sz w:val="16"/>
          <w:lang w:val="en-US"/>
        </w:rPr>
      </w:pPr>
      <w:r>
        <w:rPr>
          <w:rStyle w:val="Voetnootmarkering"/>
          <w:rFonts w:ascii="Arial" w:hAnsi="Arial" w:cs="Arial"/>
          <w:sz w:val="16"/>
        </w:rPr>
        <w:footnoteRef/>
      </w:r>
      <w:r w:rsidRPr="00633BEA">
        <w:rPr>
          <w:rFonts w:ascii="Arial" w:hAnsi="Arial" w:cs="Arial"/>
          <w:sz w:val="16"/>
          <w:lang w:val="en-US"/>
        </w:rPr>
        <w:t xml:space="preserve"> </w:t>
      </w:r>
      <w:r w:rsidR="00FF7959">
        <w:rPr>
          <w:rFonts w:ascii="Arial" w:hAnsi="Arial" w:cs="Arial"/>
          <w:sz w:val="16"/>
          <w:lang w:val="en-US"/>
        </w:rPr>
        <w:t xml:space="preserve"> </w:t>
      </w:r>
      <w:r w:rsidRPr="00633BEA">
        <w:rPr>
          <w:rFonts w:ascii="Arial" w:hAnsi="Arial" w:cs="Arial"/>
          <w:sz w:val="16"/>
          <w:szCs w:val="16"/>
          <w:lang w:val="en-US"/>
        </w:rPr>
        <w:t>In Article 2, paragraph 31, of Regulation (EU) 2021/1060, “irregularity” is defined as follows: “any breach of applicable law, resulting from an act or omission by an economic operator, which has, or would have, the effect of prejudicing the budget of the Union by charging unjustified expenditure to that budget</w:t>
      </w:r>
      <w:r w:rsidRPr="00633BEA">
        <w:rPr>
          <w:rFonts w:ascii="Open Sans" w:hAnsi="Open Sans" w:cs="Open Sans"/>
          <w:color w:val="000000"/>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58FD5" w14:textId="20384FD8" w:rsidR="005555CC" w:rsidRDefault="00A02723">
    <w:pPr>
      <w:pStyle w:val="Koptekst"/>
    </w:pPr>
    <w:r>
      <w:rPr>
        <w:noProof/>
      </w:rPr>
      <w:drawing>
        <wp:anchor distT="0" distB="0" distL="114300" distR="114300" simplePos="0" relativeHeight="251658240" behindDoc="0" locked="0" layoutInCell="1" allowOverlap="1" wp14:anchorId="3076E4FF" wp14:editId="3C49495B">
          <wp:simplePos x="0" y="0"/>
          <wp:positionH relativeFrom="margin">
            <wp:align>left</wp:align>
          </wp:positionH>
          <wp:positionV relativeFrom="paragraph">
            <wp:posOffset>-323464</wp:posOffset>
          </wp:positionV>
          <wp:extent cx="1976706" cy="1001865"/>
          <wp:effectExtent l="0" t="0" r="5080" b="8255"/>
          <wp:wrapNone/>
          <wp:docPr id="181948392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326194" name="Afbeelding 1277326194"/>
                  <pic:cNvPicPr/>
                </pic:nvPicPr>
                <pic:blipFill>
                  <a:blip r:embed="rId1">
                    <a:extLst>
                      <a:ext uri="{28A0092B-C50C-407E-A947-70E740481C1C}">
                        <a14:useLocalDpi xmlns:a14="http://schemas.microsoft.com/office/drawing/2010/main" val="0"/>
                      </a:ext>
                    </a:extLst>
                  </a:blip>
                  <a:stretch>
                    <a:fillRect/>
                  </a:stretch>
                </pic:blipFill>
                <pic:spPr>
                  <a:xfrm>
                    <a:off x="0" y="0"/>
                    <a:ext cx="1976706" cy="10018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14628"/>
    <w:multiLevelType w:val="hybridMultilevel"/>
    <w:tmpl w:val="1188FDE0"/>
    <w:lvl w:ilvl="0" w:tplc="E028154A">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6D67EF1"/>
    <w:multiLevelType w:val="hybridMultilevel"/>
    <w:tmpl w:val="65F01972"/>
    <w:lvl w:ilvl="0" w:tplc="0409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687762"/>
    <w:multiLevelType w:val="hybridMultilevel"/>
    <w:tmpl w:val="73CCF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12E54"/>
    <w:multiLevelType w:val="hybridMultilevel"/>
    <w:tmpl w:val="BA62D15A"/>
    <w:lvl w:ilvl="0" w:tplc="FB28BC34">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BD814CF"/>
    <w:multiLevelType w:val="hybridMultilevel"/>
    <w:tmpl w:val="DD2C7630"/>
    <w:lvl w:ilvl="0" w:tplc="08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F641793"/>
    <w:multiLevelType w:val="multilevel"/>
    <w:tmpl w:val="2A48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266768"/>
    <w:multiLevelType w:val="hybridMultilevel"/>
    <w:tmpl w:val="2B8E49FC"/>
    <w:lvl w:ilvl="0" w:tplc="08090001">
      <w:start w:val="1"/>
      <w:numFmt w:val="bullet"/>
      <w:lvlText w:val=""/>
      <w:lvlJc w:val="left"/>
      <w:pPr>
        <w:tabs>
          <w:tab w:val="num" w:pos="1069"/>
        </w:tabs>
        <w:ind w:left="1069" w:hanging="360"/>
      </w:pPr>
      <w:rPr>
        <w:rFonts w:ascii="Symbol" w:hAnsi="Symbol" w:hint="default"/>
      </w:rPr>
    </w:lvl>
    <w:lvl w:ilvl="1" w:tplc="04090003">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1448498F"/>
    <w:multiLevelType w:val="hybridMultilevel"/>
    <w:tmpl w:val="5060F506"/>
    <w:lvl w:ilvl="0" w:tplc="0F72EB26">
      <w:start w:val="13"/>
      <w:numFmt w:val="bullet"/>
      <w:lvlText w:val="•"/>
      <w:lvlJc w:val="left"/>
      <w:pPr>
        <w:ind w:left="1080" w:hanging="720"/>
      </w:pPr>
      <w:rPr>
        <w:rFonts w:ascii="Franklin Gothic Book" w:eastAsiaTheme="minorHAnsi" w:hAnsi="Franklin Gothic Book"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84545F7"/>
    <w:multiLevelType w:val="hybridMultilevel"/>
    <w:tmpl w:val="95F69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91027B3"/>
    <w:multiLevelType w:val="hybridMultilevel"/>
    <w:tmpl w:val="5C22F94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BE56736"/>
    <w:multiLevelType w:val="hybridMultilevel"/>
    <w:tmpl w:val="271CB4FA"/>
    <w:lvl w:ilvl="0" w:tplc="E682A2FC">
      <w:start w:val="4"/>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8D4643"/>
    <w:multiLevelType w:val="hybridMultilevel"/>
    <w:tmpl w:val="5A74B1A6"/>
    <w:lvl w:ilvl="0" w:tplc="04060001">
      <w:start w:val="1"/>
      <w:numFmt w:val="bullet"/>
      <w:lvlText w:val=""/>
      <w:lvlJc w:val="left"/>
      <w:pPr>
        <w:ind w:left="1080" w:hanging="72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A622AAB"/>
    <w:multiLevelType w:val="hybridMultilevel"/>
    <w:tmpl w:val="307EDC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0445C4F"/>
    <w:multiLevelType w:val="hybridMultilevel"/>
    <w:tmpl w:val="6ED8DE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957637"/>
    <w:multiLevelType w:val="hybridMultilevel"/>
    <w:tmpl w:val="E8441B1C"/>
    <w:lvl w:ilvl="0" w:tplc="04130003">
      <w:start w:val="1"/>
      <w:numFmt w:val="bullet"/>
      <w:lvlText w:val="o"/>
      <w:lvlJc w:val="left"/>
      <w:pPr>
        <w:tabs>
          <w:tab w:val="num" w:pos="1069"/>
        </w:tabs>
        <w:ind w:left="1069" w:hanging="360"/>
      </w:pPr>
      <w:rPr>
        <w:rFonts w:ascii="Courier New" w:hAnsi="Courier New" w:cs="Courier New" w:hint="default"/>
      </w:rPr>
    </w:lvl>
    <w:lvl w:ilvl="1" w:tplc="04090003">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3ADF2A07"/>
    <w:multiLevelType w:val="hybridMultilevel"/>
    <w:tmpl w:val="5DE8E894"/>
    <w:lvl w:ilvl="0" w:tplc="0C070001">
      <w:start w:val="1"/>
      <w:numFmt w:val="bullet"/>
      <w:lvlText w:val=""/>
      <w:lvlJc w:val="left"/>
      <w:pPr>
        <w:ind w:left="152" w:hanging="360"/>
      </w:pPr>
      <w:rPr>
        <w:rFonts w:ascii="Symbol" w:hAnsi="Symbol" w:hint="default"/>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17"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CB1FF3"/>
    <w:multiLevelType w:val="hybridMultilevel"/>
    <w:tmpl w:val="C9E60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CD4430"/>
    <w:multiLevelType w:val="hybridMultilevel"/>
    <w:tmpl w:val="8E1C461E"/>
    <w:lvl w:ilvl="0" w:tplc="ADEE14AC">
      <w:numFmt w:val="bullet"/>
      <w:lvlText w:val="-"/>
      <w:lvlJc w:val="left"/>
      <w:pPr>
        <w:ind w:left="360" w:hanging="360"/>
      </w:pPr>
      <w:rPr>
        <w:rFonts w:ascii="Trebuchet MS" w:eastAsia="SimSun" w:hAnsi="Trebuchet MS"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C650545"/>
    <w:multiLevelType w:val="hybridMultilevel"/>
    <w:tmpl w:val="73B46234"/>
    <w:lvl w:ilvl="0" w:tplc="B47C8CE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FAF3455"/>
    <w:multiLevelType w:val="hybridMultilevel"/>
    <w:tmpl w:val="E3EEA7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EFA5C94"/>
    <w:multiLevelType w:val="hybridMultilevel"/>
    <w:tmpl w:val="CBFE8C38"/>
    <w:lvl w:ilvl="0" w:tplc="0F72EB26">
      <w:start w:val="13"/>
      <w:numFmt w:val="bullet"/>
      <w:lvlText w:val="•"/>
      <w:lvlJc w:val="left"/>
      <w:pPr>
        <w:ind w:left="1080" w:hanging="720"/>
      </w:pPr>
      <w:rPr>
        <w:rFonts w:ascii="Franklin Gothic Book" w:eastAsiaTheme="minorHAnsi" w:hAnsi="Franklin Gothic Book"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04D3171"/>
    <w:multiLevelType w:val="hybridMultilevel"/>
    <w:tmpl w:val="340CFB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25" w15:restartNumberingAfterBreak="0">
    <w:nsid w:val="72044453"/>
    <w:multiLevelType w:val="hybridMultilevel"/>
    <w:tmpl w:val="23F4D214"/>
    <w:lvl w:ilvl="0" w:tplc="CF186974">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2D51EEF"/>
    <w:multiLevelType w:val="hybridMultilevel"/>
    <w:tmpl w:val="63D20676"/>
    <w:lvl w:ilvl="0" w:tplc="9132BA5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3570FCB"/>
    <w:multiLevelType w:val="hybridMultilevel"/>
    <w:tmpl w:val="148220A6"/>
    <w:lvl w:ilvl="0" w:tplc="0407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67B0DD6"/>
    <w:multiLevelType w:val="hybridMultilevel"/>
    <w:tmpl w:val="007AB9F6"/>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2455DF"/>
    <w:multiLevelType w:val="hybridMultilevel"/>
    <w:tmpl w:val="80104DD4"/>
    <w:lvl w:ilvl="0" w:tplc="08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E7E03FF"/>
    <w:multiLevelType w:val="hybridMultilevel"/>
    <w:tmpl w:val="C896B2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4"/>
  </w:num>
  <w:num w:numId="2">
    <w:abstractNumId w:val="17"/>
  </w:num>
  <w:num w:numId="3">
    <w:abstractNumId w:val="14"/>
  </w:num>
  <w:num w:numId="4">
    <w:abstractNumId w:val="6"/>
  </w:num>
  <w:num w:numId="5">
    <w:abstractNumId w:val="16"/>
  </w:num>
  <w:num w:numId="6">
    <w:abstractNumId w:val="28"/>
  </w:num>
  <w:num w:numId="7">
    <w:abstractNumId w:val="29"/>
  </w:num>
  <w:num w:numId="8">
    <w:abstractNumId w:val="4"/>
  </w:num>
  <w:num w:numId="9">
    <w:abstractNumId w:val="27"/>
  </w:num>
  <w:num w:numId="10">
    <w:abstractNumId w:val="19"/>
  </w:num>
  <w:num w:numId="11">
    <w:abstractNumId w:val="13"/>
  </w:num>
  <w:num w:numId="12">
    <w:abstractNumId w:val="25"/>
  </w:num>
  <w:num w:numId="13">
    <w:abstractNumId w:val="21"/>
  </w:num>
  <w:num w:numId="14">
    <w:abstractNumId w:val="22"/>
  </w:num>
  <w:num w:numId="15">
    <w:abstractNumId w:val="7"/>
  </w:num>
  <w:num w:numId="16">
    <w:abstractNumId w:val="3"/>
  </w:num>
  <w:num w:numId="17">
    <w:abstractNumId w:val="11"/>
  </w:num>
  <w:num w:numId="18">
    <w:abstractNumId w:val="12"/>
  </w:num>
  <w:num w:numId="19">
    <w:abstractNumId w:val="0"/>
  </w:num>
  <w:num w:numId="20">
    <w:abstractNumId w:val="23"/>
  </w:num>
  <w:num w:numId="21">
    <w:abstractNumId w:val="18"/>
  </w:num>
  <w:num w:numId="22">
    <w:abstractNumId w:val="26"/>
  </w:num>
  <w:num w:numId="23">
    <w:abstractNumId w:val="2"/>
  </w:num>
  <w:num w:numId="24">
    <w:abstractNumId w:val="20"/>
  </w:num>
  <w:num w:numId="25">
    <w:abstractNumId w:val="10"/>
  </w:num>
  <w:num w:numId="26">
    <w:abstractNumId w:val="1"/>
  </w:num>
  <w:num w:numId="27">
    <w:abstractNumId w:val="5"/>
  </w:num>
  <w:num w:numId="28">
    <w:abstractNumId w:val="15"/>
  </w:num>
  <w:num w:numId="29">
    <w:abstractNumId w:val="8"/>
  </w:num>
  <w:num w:numId="30">
    <w:abstractNumId w:val="30"/>
  </w:num>
  <w:num w:numId="3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1228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9F8"/>
    <w:rsid w:val="00001006"/>
    <w:rsid w:val="0000630B"/>
    <w:rsid w:val="00010BDD"/>
    <w:rsid w:val="0001124B"/>
    <w:rsid w:val="0001173C"/>
    <w:rsid w:val="00012C78"/>
    <w:rsid w:val="0001490F"/>
    <w:rsid w:val="00015C44"/>
    <w:rsid w:val="00017375"/>
    <w:rsid w:val="00023E0C"/>
    <w:rsid w:val="00030075"/>
    <w:rsid w:val="0003115C"/>
    <w:rsid w:val="00031FE2"/>
    <w:rsid w:val="000331F7"/>
    <w:rsid w:val="000371F1"/>
    <w:rsid w:val="00041099"/>
    <w:rsid w:val="0004150A"/>
    <w:rsid w:val="00044C4D"/>
    <w:rsid w:val="00050D0B"/>
    <w:rsid w:val="000518AA"/>
    <w:rsid w:val="00051E76"/>
    <w:rsid w:val="00051FE2"/>
    <w:rsid w:val="00061B13"/>
    <w:rsid w:val="000641D7"/>
    <w:rsid w:val="00065BDD"/>
    <w:rsid w:val="00066A44"/>
    <w:rsid w:val="00071C38"/>
    <w:rsid w:val="00072BDB"/>
    <w:rsid w:val="00072E39"/>
    <w:rsid w:val="00076FAD"/>
    <w:rsid w:val="00080606"/>
    <w:rsid w:val="00082068"/>
    <w:rsid w:val="00082163"/>
    <w:rsid w:val="00083236"/>
    <w:rsid w:val="00084611"/>
    <w:rsid w:val="00085FDD"/>
    <w:rsid w:val="00086DDD"/>
    <w:rsid w:val="000944D4"/>
    <w:rsid w:val="0009796B"/>
    <w:rsid w:val="00097A02"/>
    <w:rsid w:val="000A1E42"/>
    <w:rsid w:val="000A3C13"/>
    <w:rsid w:val="000B150E"/>
    <w:rsid w:val="000B594E"/>
    <w:rsid w:val="000C21CD"/>
    <w:rsid w:val="000C27AB"/>
    <w:rsid w:val="000D10E0"/>
    <w:rsid w:val="000D132E"/>
    <w:rsid w:val="000D2400"/>
    <w:rsid w:val="000D376C"/>
    <w:rsid w:val="000D3F7E"/>
    <w:rsid w:val="000D63A8"/>
    <w:rsid w:val="000E2179"/>
    <w:rsid w:val="000E2B42"/>
    <w:rsid w:val="000E7008"/>
    <w:rsid w:val="000F3A63"/>
    <w:rsid w:val="000F7CB7"/>
    <w:rsid w:val="00100B3A"/>
    <w:rsid w:val="00104B66"/>
    <w:rsid w:val="00107F01"/>
    <w:rsid w:val="00110944"/>
    <w:rsid w:val="001147B0"/>
    <w:rsid w:val="001163C9"/>
    <w:rsid w:val="00117B76"/>
    <w:rsid w:val="00120484"/>
    <w:rsid w:val="001246DD"/>
    <w:rsid w:val="00124BF0"/>
    <w:rsid w:val="00126063"/>
    <w:rsid w:val="00126C53"/>
    <w:rsid w:val="00131662"/>
    <w:rsid w:val="00131770"/>
    <w:rsid w:val="00132EF6"/>
    <w:rsid w:val="00133FF9"/>
    <w:rsid w:val="00135937"/>
    <w:rsid w:val="00137E51"/>
    <w:rsid w:val="0014781D"/>
    <w:rsid w:val="0015328E"/>
    <w:rsid w:val="0015355C"/>
    <w:rsid w:val="00154F5D"/>
    <w:rsid w:val="001551A5"/>
    <w:rsid w:val="00155E54"/>
    <w:rsid w:val="00157460"/>
    <w:rsid w:val="00160473"/>
    <w:rsid w:val="0016095A"/>
    <w:rsid w:val="00162094"/>
    <w:rsid w:val="00170C37"/>
    <w:rsid w:val="001710A8"/>
    <w:rsid w:val="00171B79"/>
    <w:rsid w:val="001802A4"/>
    <w:rsid w:val="00180EB0"/>
    <w:rsid w:val="00186D97"/>
    <w:rsid w:val="00191FB9"/>
    <w:rsid w:val="00192D8A"/>
    <w:rsid w:val="001961BD"/>
    <w:rsid w:val="00196C49"/>
    <w:rsid w:val="001A59A8"/>
    <w:rsid w:val="001B1AB3"/>
    <w:rsid w:val="001B5B14"/>
    <w:rsid w:val="001C08C4"/>
    <w:rsid w:val="001C358E"/>
    <w:rsid w:val="001C46C8"/>
    <w:rsid w:val="001C51FF"/>
    <w:rsid w:val="001C700F"/>
    <w:rsid w:val="001D0832"/>
    <w:rsid w:val="001D222B"/>
    <w:rsid w:val="001D5286"/>
    <w:rsid w:val="001E01BF"/>
    <w:rsid w:val="001E1B2E"/>
    <w:rsid w:val="001E3B29"/>
    <w:rsid w:val="001E6CC5"/>
    <w:rsid w:val="001E76A5"/>
    <w:rsid w:val="001E7DF8"/>
    <w:rsid w:val="001F4ED7"/>
    <w:rsid w:val="002046F0"/>
    <w:rsid w:val="00204BAA"/>
    <w:rsid w:val="00213A83"/>
    <w:rsid w:val="00216C0F"/>
    <w:rsid w:val="0022009E"/>
    <w:rsid w:val="00220527"/>
    <w:rsid w:val="002228DA"/>
    <w:rsid w:val="00225A12"/>
    <w:rsid w:val="00225DD9"/>
    <w:rsid w:val="00232D7C"/>
    <w:rsid w:val="0023478C"/>
    <w:rsid w:val="002347CA"/>
    <w:rsid w:val="00237844"/>
    <w:rsid w:val="002407F6"/>
    <w:rsid w:val="0024604A"/>
    <w:rsid w:val="00250696"/>
    <w:rsid w:val="00252A4B"/>
    <w:rsid w:val="00254439"/>
    <w:rsid w:val="00254B04"/>
    <w:rsid w:val="002565A0"/>
    <w:rsid w:val="00261F6F"/>
    <w:rsid w:val="00262F9C"/>
    <w:rsid w:val="0026444D"/>
    <w:rsid w:val="00265BF4"/>
    <w:rsid w:val="002661A6"/>
    <w:rsid w:val="0026727F"/>
    <w:rsid w:val="00273621"/>
    <w:rsid w:val="00274B89"/>
    <w:rsid w:val="002753C7"/>
    <w:rsid w:val="0027665D"/>
    <w:rsid w:val="0028324D"/>
    <w:rsid w:val="00283D65"/>
    <w:rsid w:val="00287C4B"/>
    <w:rsid w:val="0029146F"/>
    <w:rsid w:val="00292E83"/>
    <w:rsid w:val="002943BC"/>
    <w:rsid w:val="00296C7B"/>
    <w:rsid w:val="002B0E55"/>
    <w:rsid w:val="002B144D"/>
    <w:rsid w:val="002B1473"/>
    <w:rsid w:val="002B1FCE"/>
    <w:rsid w:val="002B2954"/>
    <w:rsid w:val="002B7706"/>
    <w:rsid w:val="002C0C16"/>
    <w:rsid w:val="002C244F"/>
    <w:rsid w:val="002C56B3"/>
    <w:rsid w:val="002D0BC2"/>
    <w:rsid w:val="002D14D9"/>
    <w:rsid w:val="002D26ED"/>
    <w:rsid w:val="002DB4D9"/>
    <w:rsid w:val="002E159B"/>
    <w:rsid w:val="002E24BA"/>
    <w:rsid w:val="002F04DA"/>
    <w:rsid w:val="002F1FEC"/>
    <w:rsid w:val="002F4855"/>
    <w:rsid w:val="002F4BBF"/>
    <w:rsid w:val="00301AB8"/>
    <w:rsid w:val="00305DDB"/>
    <w:rsid w:val="003061C7"/>
    <w:rsid w:val="00311D03"/>
    <w:rsid w:val="003128B5"/>
    <w:rsid w:val="00312B9C"/>
    <w:rsid w:val="00312F35"/>
    <w:rsid w:val="003149E6"/>
    <w:rsid w:val="003155EC"/>
    <w:rsid w:val="003163A7"/>
    <w:rsid w:val="00316598"/>
    <w:rsid w:val="00317DB7"/>
    <w:rsid w:val="0032287F"/>
    <w:rsid w:val="00330FD2"/>
    <w:rsid w:val="003330F7"/>
    <w:rsid w:val="0033316B"/>
    <w:rsid w:val="00333301"/>
    <w:rsid w:val="00342D65"/>
    <w:rsid w:val="00345CF8"/>
    <w:rsid w:val="0035096D"/>
    <w:rsid w:val="00352DD1"/>
    <w:rsid w:val="003549EC"/>
    <w:rsid w:val="0036088E"/>
    <w:rsid w:val="00361002"/>
    <w:rsid w:val="00366917"/>
    <w:rsid w:val="0036785A"/>
    <w:rsid w:val="0037420B"/>
    <w:rsid w:val="0038783C"/>
    <w:rsid w:val="00387FF8"/>
    <w:rsid w:val="00390243"/>
    <w:rsid w:val="00391FEA"/>
    <w:rsid w:val="00395F55"/>
    <w:rsid w:val="003A0C84"/>
    <w:rsid w:val="003A51EB"/>
    <w:rsid w:val="003B3515"/>
    <w:rsid w:val="003B37C9"/>
    <w:rsid w:val="003B5A88"/>
    <w:rsid w:val="003B6AA4"/>
    <w:rsid w:val="003C2123"/>
    <w:rsid w:val="003C2827"/>
    <w:rsid w:val="003D28A7"/>
    <w:rsid w:val="003D51F9"/>
    <w:rsid w:val="003D7042"/>
    <w:rsid w:val="003D745A"/>
    <w:rsid w:val="003E160A"/>
    <w:rsid w:val="003E5190"/>
    <w:rsid w:val="003E61F3"/>
    <w:rsid w:val="003F4FFC"/>
    <w:rsid w:val="003F6D50"/>
    <w:rsid w:val="003F7B24"/>
    <w:rsid w:val="004012B1"/>
    <w:rsid w:val="00403658"/>
    <w:rsid w:val="004044C5"/>
    <w:rsid w:val="004045FC"/>
    <w:rsid w:val="00406F49"/>
    <w:rsid w:val="00412382"/>
    <w:rsid w:val="004129B8"/>
    <w:rsid w:val="00412F7D"/>
    <w:rsid w:val="00413670"/>
    <w:rsid w:val="00414CB0"/>
    <w:rsid w:val="00416149"/>
    <w:rsid w:val="00416B7E"/>
    <w:rsid w:val="004224CA"/>
    <w:rsid w:val="00422CBB"/>
    <w:rsid w:val="00423E4A"/>
    <w:rsid w:val="00426B25"/>
    <w:rsid w:val="00426F5A"/>
    <w:rsid w:val="00427BAB"/>
    <w:rsid w:val="00427D87"/>
    <w:rsid w:val="004337E5"/>
    <w:rsid w:val="004349D6"/>
    <w:rsid w:val="0044026A"/>
    <w:rsid w:val="00441813"/>
    <w:rsid w:val="00444BFB"/>
    <w:rsid w:val="004507F9"/>
    <w:rsid w:val="004561DA"/>
    <w:rsid w:val="004565E0"/>
    <w:rsid w:val="004577F2"/>
    <w:rsid w:val="0046099A"/>
    <w:rsid w:val="004620DA"/>
    <w:rsid w:val="004620EA"/>
    <w:rsid w:val="00462C1F"/>
    <w:rsid w:val="00471D0C"/>
    <w:rsid w:val="00480EF0"/>
    <w:rsid w:val="004831F2"/>
    <w:rsid w:val="0048561F"/>
    <w:rsid w:val="00486849"/>
    <w:rsid w:val="00486D62"/>
    <w:rsid w:val="00490DF0"/>
    <w:rsid w:val="004948AE"/>
    <w:rsid w:val="004954FE"/>
    <w:rsid w:val="004962EA"/>
    <w:rsid w:val="004A169A"/>
    <w:rsid w:val="004A1854"/>
    <w:rsid w:val="004A1DCF"/>
    <w:rsid w:val="004A5C74"/>
    <w:rsid w:val="004A706A"/>
    <w:rsid w:val="004B2F10"/>
    <w:rsid w:val="004B7167"/>
    <w:rsid w:val="004C125D"/>
    <w:rsid w:val="004C1EEF"/>
    <w:rsid w:val="004D0E67"/>
    <w:rsid w:val="004F5094"/>
    <w:rsid w:val="004F7E89"/>
    <w:rsid w:val="00500AA7"/>
    <w:rsid w:val="0050219E"/>
    <w:rsid w:val="00505248"/>
    <w:rsid w:val="00506D8E"/>
    <w:rsid w:val="0051207C"/>
    <w:rsid w:val="00512DC3"/>
    <w:rsid w:val="005131F9"/>
    <w:rsid w:val="005135A0"/>
    <w:rsid w:val="005157D0"/>
    <w:rsid w:val="00515C6A"/>
    <w:rsid w:val="005202EF"/>
    <w:rsid w:val="00520DB7"/>
    <w:rsid w:val="0052639B"/>
    <w:rsid w:val="00533A6C"/>
    <w:rsid w:val="00533B18"/>
    <w:rsid w:val="00533C41"/>
    <w:rsid w:val="00536B48"/>
    <w:rsid w:val="00544B40"/>
    <w:rsid w:val="00545942"/>
    <w:rsid w:val="00547538"/>
    <w:rsid w:val="005519AF"/>
    <w:rsid w:val="00553D08"/>
    <w:rsid w:val="005555CC"/>
    <w:rsid w:val="005568C6"/>
    <w:rsid w:val="00564138"/>
    <w:rsid w:val="00567188"/>
    <w:rsid w:val="00577692"/>
    <w:rsid w:val="005803F2"/>
    <w:rsid w:val="00584C58"/>
    <w:rsid w:val="00584EDD"/>
    <w:rsid w:val="00586BDC"/>
    <w:rsid w:val="00594C02"/>
    <w:rsid w:val="00594D4C"/>
    <w:rsid w:val="00595446"/>
    <w:rsid w:val="005A4F2A"/>
    <w:rsid w:val="005A55F1"/>
    <w:rsid w:val="005B0B01"/>
    <w:rsid w:val="005B230C"/>
    <w:rsid w:val="005B33C7"/>
    <w:rsid w:val="005B4D8D"/>
    <w:rsid w:val="005B54EB"/>
    <w:rsid w:val="005C1C6C"/>
    <w:rsid w:val="005C42FB"/>
    <w:rsid w:val="005C4828"/>
    <w:rsid w:val="005C5631"/>
    <w:rsid w:val="005C746A"/>
    <w:rsid w:val="005C79A7"/>
    <w:rsid w:val="005D72DB"/>
    <w:rsid w:val="005D7A6F"/>
    <w:rsid w:val="005E0064"/>
    <w:rsid w:val="005E0586"/>
    <w:rsid w:val="005E37B8"/>
    <w:rsid w:val="005E4659"/>
    <w:rsid w:val="005E65B7"/>
    <w:rsid w:val="005F2418"/>
    <w:rsid w:val="005F36C2"/>
    <w:rsid w:val="00601E57"/>
    <w:rsid w:val="006035E8"/>
    <w:rsid w:val="006040BF"/>
    <w:rsid w:val="0060472B"/>
    <w:rsid w:val="00607B59"/>
    <w:rsid w:val="00613F75"/>
    <w:rsid w:val="00615DDF"/>
    <w:rsid w:val="006162A2"/>
    <w:rsid w:val="00622CC7"/>
    <w:rsid w:val="00623E85"/>
    <w:rsid w:val="006308BB"/>
    <w:rsid w:val="0063229F"/>
    <w:rsid w:val="00633BEA"/>
    <w:rsid w:val="00633C69"/>
    <w:rsid w:val="0064171F"/>
    <w:rsid w:val="00642289"/>
    <w:rsid w:val="006432EF"/>
    <w:rsid w:val="0064558D"/>
    <w:rsid w:val="006467A0"/>
    <w:rsid w:val="006479EF"/>
    <w:rsid w:val="0065312C"/>
    <w:rsid w:val="006553A3"/>
    <w:rsid w:val="00657108"/>
    <w:rsid w:val="00657B34"/>
    <w:rsid w:val="0066208A"/>
    <w:rsid w:val="00664056"/>
    <w:rsid w:val="006702B1"/>
    <w:rsid w:val="006718D4"/>
    <w:rsid w:val="0067295A"/>
    <w:rsid w:val="00672ADE"/>
    <w:rsid w:val="0067450A"/>
    <w:rsid w:val="00676E92"/>
    <w:rsid w:val="0067768E"/>
    <w:rsid w:val="00681151"/>
    <w:rsid w:val="00690BA8"/>
    <w:rsid w:val="00691B4D"/>
    <w:rsid w:val="00692985"/>
    <w:rsid w:val="0069419C"/>
    <w:rsid w:val="006950BB"/>
    <w:rsid w:val="0069540A"/>
    <w:rsid w:val="006A0593"/>
    <w:rsid w:val="006A2144"/>
    <w:rsid w:val="006B0915"/>
    <w:rsid w:val="006B1A23"/>
    <w:rsid w:val="006B2779"/>
    <w:rsid w:val="006B347F"/>
    <w:rsid w:val="006B5A4E"/>
    <w:rsid w:val="006B773D"/>
    <w:rsid w:val="006C1831"/>
    <w:rsid w:val="006C3059"/>
    <w:rsid w:val="006C335D"/>
    <w:rsid w:val="006C4E29"/>
    <w:rsid w:val="006C7563"/>
    <w:rsid w:val="006E2CF6"/>
    <w:rsid w:val="006F073E"/>
    <w:rsid w:val="006F3EC6"/>
    <w:rsid w:val="006F5B27"/>
    <w:rsid w:val="006F6FEE"/>
    <w:rsid w:val="00703F36"/>
    <w:rsid w:val="0070453D"/>
    <w:rsid w:val="007050DD"/>
    <w:rsid w:val="0070C269"/>
    <w:rsid w:val="007172D8"/>
    <w:rsid w:val="00730443"/>
    <w:rsid w:val="00730745"/>
    <w:rsid w:val="007330F7"/>
    <w:rsid w:val="007336CB"/>
    <w:rsid w:val="00736C50"/>
    <w:rsid w:val="00736FD7"/>
    <w:rsid w:val="007452FD"/>
    <w:rsid w:val="00746147"/>
    <w:rsid w:val="007501D7"/>
    <w:rsid w:val="00751258"/>
    <w:rsid w:val="0075324F"/>
    <w:rsid w:val="00755329"/>
    <w:rsid w:val="00755702"/>
    <w:rsid w:val="00755DBD"/>
    <w:rsid w:val="00755DD6"/>
    <w:rsid w:val="0075619D"/>
    <w:rsid w:val="00756205"/>
    <w:rsid w:val="007573C0"/>
    <w:rsid w:val="007601F1"/>
    <w:rsid w:val="00760A35"/>
    <w:rsid w:val="00763EDA"/>
    <w:rsid w:val="00777F27"/>
    <w:rsid w:val="00780FBD"/>
    <w:rsid w:val="00781E24"/>
    <w:rsid w:val="00782F65"/>
    <w:rsid w:val="00783530"/>
    <w:rsid w:val="00786A6B"/>
    <w:rsid w:val="00787A57"/>
    <w:rsid w:val="00794EEF"/>
    <w:rsid w:val="007A7C2D"/>
    <w:rsid w:val="007B0A13"/>
    <w:rsid w:val="007B0C21"/>
    <w:rsid w:val="007B3F23"/>
    <w:rsid w:val="007B47BC"/>
    <w:rsid w:val="007B5817"/>
    <w:rsid w:val="007B6D17"/>
    <w:rsid w:val="007C0BEF"/>
    <w:rsid w:val="007C2DFB"/>
    <w:rsid w:val="007C7B0D"/>
    <w:rsid w:val="007D036F"/>
    <w:rsid w:val="007D3790"/>
    <w:rsid w:val="007D4A9B"/>
    <w:rsid w:val="007D77B4"/>
    <w:rsid w:val="007E1167"/>
    <w:rsid w:val="007E254E"/>
    <w:rsid w:val="007E4A95"/>
    <w:rsid w:val="007E52DC"/>
    <w:rsid w:val="007E5C97"/>
    <w:rsid w:val="007F29EF"/>
    <w:rsid w:val="007F4A18"/>
    <w:rsid w:val="008018BF"/>
    <w:rsid w:val="008044CA"/>
    <w:rsid w:val="008077E6"/>
    <w:rsid w:val="008129B9"/>
    <w:rsid w:val="0081301E"/>
    <w:rsid w:val="008166D9"/>
    <w:rsid w:val="00817F63"/>
    <w:rsid w:val="00820909"/>
    <w:rsid w:val="00822670"/>
    <w:rsid w:val="00823FB2"/>
    <w:rsid w:val="008259A3"/>
    <w:rsid w:val="00826BA0"/>
    <w:rsid w:val="00827824"/>
    <w:rsid w:val="00827869"/>
    <w:rsid w:val="00833E52"/>
    <w:rsid w:val="00836F83"/>
    <w:rsid w:val="0084495D"/>
    <w:rsid w:val="008523E0"/>
    <w:rsid w:val="00853011"/>
    <w:rsid w:val="00856EA0"/>
    <w:rsid w:val="00857F24"/>
    <w:rsid w:val="0086121D"/>
    <w:rsid w:val="00864208"/>
    <w:rsid w:val="00867012"/>
    <w:rsid w:val="008707F8"/>
    <w:rsid w:val="008734CD"/>
    <w:rsid w:val="008749AA"/>
    <w:rsid w:val="0087592B"/>
    <w:rsid w:val="008766E5"/>
    <w:rsid w:val="00883DBA"/>
    <w:rsid w:val="008907BC"/>
    <w:rsid w:val="00890BEA"/>
    <w:rsid w:val="008915CB"/>
    <w:rsid w:val="00894C6E"/>
    <w:rsid w:val="00894DF2"/>
    <w:rsid w:val="008968CE"/>
    <w:rsid w:val="00896AA2"/>
    <w:rsid w:val="008A2691"/>
    <w:rsid w:val="008A29ED"/>
    <w:rsid w:val="008A2DDC"/>
    <w:rsid w:val="008A3072"/>
    <w:rsid w:val="008A6605"/>
    <w:rsid w:val="008A7C52"/>
    <w:rsid w:val="008B1B47"/>
    <w:rsid w:val="008B1D95"/>
    <w:rsid w:val="008B5966"/>
    <w:rsid w:val="008B6B0A"/>
    <w:rsid w:val="008B78CF"/>
    <w:rsid w:val="008B7E8A"/>
    <w:rsid w:val="008C1F0F"/>
    <w:rsid w:val="008D4AE6"/>
    <w:rsid w:val="008D4BFB"/>
    <w:rsid w:val="008E0548"/>
    <w:rsid w:val="008E0890"/>
    <w:rsid w:val="008E205D"/>
    <w:rsid w:val="008E367B"/>
    <w:rsid w:val="008E4D6B"/>
    <w:rsid w:val="008F1667"/>
    <w:rsid w:val="008F215B"/>
    <w:rsid w:val="008F4E68"/>
    <w:rsid w:val="008F501D"/>
    <w:rsid w:val="00900EAE"/>
    <w:rsid w:val="00907035"/>
    <w:rsid w:val="00910169"/>
    <w:rsid w:val="009115F6"/>
    <w:rsid w:val="0091199C"/>
    <w:rsid w:val="00914782"/>
    <w:rsid w:val="0091522A"/>
    <w:rsid w:val="009161F8"/>
    <w:rsid w:val="00917AE1"/>
    <w:rsid w:val="0092063D"/>
    <w:rsid w:val="00920934"/>
    <w:rsid w:val="0092298D"/>
    <w:rsid w:val="009235DD"/>
    <w:rsid w:val="00927763"/>
    <w:rsid w:val="00933664"/>
    <w:rsid w:val="00942DA3"/>
    <w:rsid w:val="009471BE"/>
    <w:rsid w:val="0095216F"/>
    <w:rsid w:val="00954451"/>
    <w:rsid w:val="00955F93"/>
    <w:rsid w:val="009566EC"/>
    <w:rsid w:val="00956E07"/>
    <w:rsid w:val="009574A8"/>
    <w:rsid w:val="00960DF3"/>
    <w:rsid w:val="00961CDD"/>
    <w:rsid w:val="0096339A"/>
    <w:rsid w:val="00963634"/>
    <w:rsid w:val="00965283"/>
    <w:rsid w:val="0097442D"/>
    <w:rsid w:val="009753E3"/>
    <w:rsid w:val="00975895"/>
    <w:rsid w:val="009765B9"/>
    <w:rsid w:val="00976688"/>
    <w:rsid w:val="0097778D"/>
    <w:rsid w:val="00985533"/>
    <w:rsid w:val="0098604C"/>
    <w:rsid w:val="00987202"/>
    <w:rsid w:val="00990C78"/>
    <w:rsid w:val="009A08A1"/>
    <w:rsid w:val="009A183A"/>
    <w:rsid w:val="009B3304"/>
    <w:rsid w:val="009B3778"/>
    <w:rsid w:val="009C01D9"/>
    <w:rsid w:val="009C1021"/>
    <w:rsid w:val="009C4520"/>
    <w:rsid w:val="009C5123"/>
    <w:rsid w:val="009D15FE"/>
    <w:rsid w:val="009D4015"/>
    <w:rsid w:val="009D4956"/>
    <w:rsid w:val="009D7D55"/>
    <w:rsid w:val="009E4B69"/>
    <w:rsid w:val="009F233D"/>
    <w:rsid w:val="009F4733"/>
    <w:rsid w:val="009F47D8"/>
    <w:rsid w:val="009F5317"/>
    <w:rsid w:val="009F5C4C"/>
    <w:rsid w:val="00A000D7"/>
    <w:rsid w:val="00A01B5B"/>
    <w:rsid w:val="00A02723"/>
    <w:rsid w:val="00A074F7"/>
    <w:rsid w:val="00A10646"/>
    <w:rsid w:val="00A12ACC"/>
    <w:rsid w:val="00A136C4"/>
    <w:rsid w:val="00A170BE"/>
    <w:rsid w:val="00A22DBA"/>
    <w:rsid w:val="00A258D4"/>
    <w:rsid w:val="00A25FA8"/>
    <w:rsid w:val="00A26EA6"/>
    <w:rsid w:val="00A30DCD"/>
    <w:rsid w:val="00A34898"/>
    <w:rsid w:val="00A34AF1"/>
    <w:rsid w:val="00A35618"/>
    <w:rsid w:val="00A35B05"/>
    <w:rsid w:val="00A402BB"/>
    <w:rsid w:val="00A413B9"/>
    <w:rsid w:val="00A41AA3"/>
    <w:rsid w:val="00A4227A"/>
    <w:rsid w:val="00A42E65"/>
    <w:rsid w:val="00A471B0"/>
    <w:rsid w:val="00A4739D"/>
    <w:rsid w:val="00A509FD"/>
    <w:rsid w:val="00A51904"/>
    <w:rsid w:val="00A614DC"/>
    <w:rsid w:val="00A62489"/>
    <w:rsid w:val="00A6692F"/>
    <w:rsid w:val="00A66DD8"/>
    <w:rsid w:val="00A66DF2"/>
    <w:rsid w:val="00A671B3"/>
    <w:rsid w:val="00A677C9"/>
    <w:rsid w:val="00A70CA5"/>
    <w:rsid w:val="00A738BD"/>
    <w:rsid w:val="00A73BF6"/>
    <w:rsid w:val="00A7453C"/>
    <w:rsid w:val="00A768AC"/>
    <w:rsid w:val="00A77A92"/>
    <w:rsid w:val="00A816F3"/>
    <w:rsid w:val="00A848B8"/>
    <w:rsid w:val="00A91B9C"/>
    <w:rsid w:val="00A95ED2"/>
    <w:rsid w:val="00A9644D"/>
    <w:rsid w:val="00AA2BBD"/>
    <w:rsid w:val="00AB3D7F"/>
    <w:rsid w:val="00AB43FE"/>
    <w:rsid w:val="00AB47F5"/>
    <w:rsid w:val="00AB537A"/>
    <w:rsid w:val="00AB582E"/>
    <w:rsid w:val="00AB5905"/>
    <w:rsid w:val="00AB5D8F"/>
    <w:rsid w:val="00AB6C79"/>
    <w:rsid w:val="00AC09C2"/>
    <w:rsid w:val="00AC3136"/>
    <w:rsid w:val="00AC3567"/>
    <w:rsid w:val="00AC378C"/>
    <w:rsid w:val="00AC4634"/>
    <w:rsid w:val="00AC5491"/>
    <w:rsid w:val="00AC6070"/>
    <w:rsid w:val="00AD4BD1"/>
    <w:rsid w:val="00AD53D3"/>
    <w:rsid w:val="00AD799A"/>
    <w:rsid w:val="00AE2092"/>
    <w:rsid w:val="00AE43CA"/>
    <w:rsid w:val="00AE4708"/>
    <w:rsid w:val="00AE65E0"/>
    <w:rsid w:val="00AE6A9F"/>
    <w:rsid w:val="00AF3BD5"/>
    <w:rsid w:val="00B00208"/>
    <w:rsid w:val="00B0068E"/>
    <w:rsid w:val="00B04C22"/>
    <w:rsid w:val="00B04E28"/>
    <w:rsid w:val="00B07389"/>
    <w:rsid w:val="00B10810"/>
    <w:rsid w:val="00B13A3E"/>
    <w:rsid w:val="00B1695D"/>
    <w:rsid w:val="00B16CAA"/>
    <w:rsid w:val="00B20A1A"/>
    <w:rsid w:val="00B24EDC"/>
    <w:rsid w:val="00B32755"/>
    <w:rsid w:val="00B403F1"/>
    <w:rsid w:val="00B44AA2"/>
    <w:rsid w:val="00B46732"/>
    <w:rsid w:val="00B509F5"/>
    <w:rsid w:val="00B50BE8"/>
    <w:rsid w:val="00B53D87"/>
    <w:rsid w:val="00B54F19"/>
    <w:rsid w:val="00B55A59"/>
    <w:rsid w:val="00B55F2F"/>
    <w:rsid w:val="00B61003"/>
    <w:rsid w:val="00B76188"/>
    <w:rsid w:val="00B76A60"/>
    <w:rsid w:val="00B844F7"/>
    <w:rsid w:val="00B85281"/>
    <w:rsid w:val="00B91CDA"/>
    <w:rsid w:val="00B96177"/>
    <w:rsid w:val="00BA1B50"/>
    <w:rsid w:val="00BA2D00"/>
    <w:rsid w:val="00BA5C76"/>
    <w:rsid w:val="00BA6FC0"/>
    <w:rsid w:val="00BA703B"/>
    <w:rsid w:val="00BB0AF4"/>
    <w:rsid w:val="00BB6333"/>
    <w:rsid w:val="00BC48F7"/>
    <w:rsid w:val="00BC7BC1"/>
    <w:rsid w:val="00BD052A"/>
    <w:rsid w:val="00BD7916"/>
    <w:rsid w:val="00BE1674"/>
    <w:rsid w:val="00BE2053"/>
    <w:rsid w:val="00BE2C75"/>
    <w:rsid w:val="00BE6818"/>
    <w:rsid w:val="00BF2364"/>
    <w:rsid w:val="00BF5B0F"/>
    <w:rsid w:val="00BF775F"/>
    <w:rsid w:val="00C02ED8"/>
    <w:rsid w:val="00C04D40"/>
    <w:rsid w:val="00C139D5"/>
    <w:rsid w:val="00C23BFD"/>
    <w:rsid w:val="00C33362"/>
    <w:rsid w:val="00C3771D"/>
    <w:rsid w:val="00C378F9"/>
    <w:rsid w:val="00C42764"/>
    <w:rsid w:val="00C432CC"/>
    <w:rsid w:val="00C44C31"/>
    <w:rsid w:val="00C45E67"/>
    <w:rsid w:val="00C50ACC"/>
    <w:rsid w:val="00C528A3"/>
    <w:rsid w:val="00C55691"/>
    <w:rsid w:val="00C563E8"/>
    <w:rsid w:val="00C56780"/>
    <w:rsid w:val="00C625C1"/>
    <w:rsid w:val="00C66A70"/>
    <w:rsid w:val="00C70EBA"/>
    <w:rsid w:val="00C72504"/>
    <w:rsid w:val="00C73B3B"/>
    <w:rsid w:val="00C82859"/>
    <w:rsid w:val="00C8358F"/>
    <w:rsid w:val="00C85429"/>
    <w:rsid w:val="00C86D62"/>
    <w:rsid w:val="00C97E2F"/>
    <w:rsid w:val="00CA0774"/>
    <w:rsid w:val="00CA63B6"/>
    <w:rsid w:val="00CA7F0A"/>
    <w:rsid w:val="00CB14B3"/>
    <w:rsid w:val="00CB16F2"/>
    <w:rsid w:val="00CB5CBE"/>
    <w:rsid w:val="00CB6AC5"/>
    <w:rsid w:val="00CB70F9"/>
    <w:rsid w:val="00CB7A45"/>
    <w:rsid w:val="00CC0D6D"/>
    <w:rsid w:val="00CC11BF"/>
    <w:rsid w:val="00CC2521"/>
    <w:rsid w:val="00CC4F5F"/>
    <w:rsid w:val="00CC54CB"/>
    <w:rsid w:val="00CC78E2"/>
    <w:rsid w:val="00CD0712"/>
    <w:rsid w:val="00CD14E9"/>
    <w:rsid w:val="00CD4E6F"/>
    <w:rsid w:val="00CD5003"/>
    <w:rsid w:val="00CD77C7"/>
    <w:rsid w:val="00CE3EA8"/>
    <w:rsid w:val="00CE4B36"/>
    <w:rsid w:val="00CE67E1"/>
    <w:rsid w:val="00CE6E0B"/>
    <w:rsid w:val="00CF36C8"/>
    <w:rsid w:val="00CF3E33"/>
    <w:rsid w:val="00CF50C7"/>
    <w:rsid w:val="00CF515C"/>
    <w:rsid w:val="00CF6D13"/>
    <w:rsid w:val="00CF7A7F"/>
    <w:rsid w:val="00D0008A"/>
    <w:rsid w:val="00D0208E"/>
    <w:rsid w:val="00D02F66"/>
    <w:rsid w:val="00D03902"/>
    <w:rsid w:val="00D12044"/>
    <w:rsid w:val="00D129F8"/>
    <w:rsid w:val="00D2228E"/>
    <w:rsid w:val="00D25641"/>
    <w:rsid w:val="00D334B8"/>
    <w:rsid w:val="00D33956"/>
    <w:rsid w:val="00D36139"/>
    <w:rsid w:val="00D37302"/>
    <w:rsid w:val="00D4276E"/>
    <w:rsid w:val="00D50091"/>
    <w:rsid w:val="00D52A68"/>
    <w:rsid w:val="00D52DB4"/>
    <w:rsid w:val="00D53169"/>
    <w:rsid w:val="00D6697A"/>
    <w:rsid w:val="00D67F96"/>
    <w:rsid w:val="00D70018"/>
    <w:rsid w:val="00D73167"/>
    <w:rsid w:val="00D76454"/>
    <w:rsid w:val="00D83081"/>
    <w:rsid w:val="00D832A8"/>
    <w:rsid w:val="00D94363"/>
    <w:rsid w:val="00DA7E4D"/>
    <w:rsid w:val="00DB0142"/>
    <w:rsid w:val="00DB3A31"/>
    <w:rsid w:val="00DB5D33"/>
    <w:rsid w:val="00DC1473"/>
    <w:rsid w:val="00DC2109"/>
    <w:rsid w:val="00DC3497"/>
    <w:rsid w:val="00DC6945"/>
    <w:rsid w:val="00DD0D41"/>
    <w:rsid w:val="00DD2198"/>
    <w:rsid w:val="00DD36B6"/>
    <w:rsid w:val="00DD4906"/>
    <w:rsid w:val="00DD5457"/>
    <w:rsid w:val="00DE020E"/>
    <w:rsid w:val="00DE0345"/>
    <w:rsid w:val="00DE22CC"/>
    <w:rsid w:val="00DF0C21"/>
    <w:rsid w:val="00DF2925"/>
    <w:rsid w:val="00DF6302"/>
    <w:rsid w:val="00E0153B"/>
    <w:rsid w:val="00E069F8"/>
    <w:rsid w:val="00E10F47"/>
    <w:rsid w:val="00E11C39"/>
    <w:rsid w:val="00E11D54"/>
    <w:rsid w:val="00E137F7"/>
    <w:rsid w:val="00E13B41"/>
    <w:rsid w:val="00E218D6"/>
    <w:rsid w:val="00E23780"/>
    <w:rsid w:val="00E26896"/>
    <w:rsid w:val="00E31939"/>
    <w:rsid w:val="00E33BFD"/>
    <w:rsid w:val="00E37DA2"/>
    <w:rsid w:val="00E410B9"/>
    <w:rsid w:val="00E43F8D"/>
    <w:rsid w:val="00E4507F"/>
    <w:rsid w:val="00E53042"/>
    <w:rsid w:val="00E55BC5"/>
    <w:rsid w:val="00E5773F"/>
    <w:rsid w:val="00E615BE"/>
    <w:rsid w:val="00E63774"/>
    <w:rsid w:val="00E7189D"/>
    <w:rsid w:val="00E71CB7"/>
    <w:rsid w:val="00E74FCA"/>
    <w:rsid w:val="00E76900"/>
    <w:rsid w:val="00E81E41"/>
    <w:rsid w:val="00E83C1F"/>
    <w:rsid w:val="00E83C44"/>
    <w:rsid w:val="00E849FA"/>
    <w:rsid w:val="00E85631"/>
    <w:rsid w:val="00E87366"/>
    <w:rsid w:val="00E906F2"/>
    <w:rsid w:val="00E9079F"/>
    <w:rsid w:val="00E915A2"/>
    <w:rsid w:val="00EA0CC0"/>
    <w:rsid w:val="00EA12E2"/>
    <w:rsid w:val="00EA2DCB"/>
    <w:rsid w:val="00EA3B4D"/>
    <w:rsid w:val="00EA3C76"/>
    <w:rsid w:val="00EA465C"/>
    <w:rsid w:val="00EA5808"/>
    <w:rsid w:val="00EA584C"/>
    <w:rsid w:val="00EA5DCF"/>
    <w:rsid w:val="00EB093C"/>
    <w:rsid w:val="00EB165E"/>
    <w:rsid w:val="00EB378D"/>
    <w:rsid w:val="00EB5EFA"/>
    <w:rsid w:val="00EB6714"/>
    <w:rsid w:val="00EB783E"/>
    <w:rsid w:val="00EC257E"/>
    <w:rsid w:val="00EC39AE"/>
    <w:rsid w:val="00EC47DD"/>
    <w:rsid w:val="00EC6240"/>
    <w:rsid w:val="00EC756D"/>
    <w:rsid w:val="00ED0D70"/>
    <w:rsid w:val="00ED13EE"/>
    <w:rsid w:val="00ED1EA9"/>
    <w:rsid w:val="00ED43DB"/>
    <w:rsid w:val="00ED7DFE"/>
    <w:rsid w:val="00EE11F8"/>
    <w:rsid w:val="00EE447A"/>
    <w:rsid w:val="00EF4A7B"/>
    <w:rsid w:val="00EF67BA"/>
    <w:rsid w:val="00EF705B"/>
    <w:rsid w:val="00F00E03"/>
    <w:rsid w:val="00F019A3"/>
    <w:rsid w:val="00F02D7E"/>
    <w:rsid w:val="00F0445A"/>
    <w:rsid w:val="00F20548"/>
    <w:rsid w:val="00F21797"/>
    <w:rsid w:val="00F23600"/>
    <w:rsid w:val="00F23BDB"/>
    <w:rsid w:val="00F25328"/>
    <w:rsid w:val="00F25B52"/>
    <w:rsid w:val="00F25D18"/>
    <w:rsid w:val="00F26D89"/>
    <w:rsid w:val="00F26E82"/>
    <w:rsid w:val="00F26FD1"/>
    <w:rsid w:val="00F27A92"/>
    <w:rsid w:val="00F31E08"/>
    <w:rsid w:val="00F31E21"/>
    <w:rsid w:val="00F343B2"/>
    <w:rsid w:val="00F360A7"/>
    <w:rsid w:val="00F36AB2"/>
    <w:rsid w:val="00F416AE"/>
    <w:rsid w:val="00F41D86"/>
    <w:rsid w:val="00F425ED"/>
    <w:rsid w:val="00F45667"/>
    <w:rsid w:val="00F50D17"/>
    <w:rsid w:val="00F57FFB"/>
    <w:rsid w:val="00F60E58"/>
    <w:rsid w:val="00F64406"/>
    <w:rsid w:val="00F701D0"/>
    <w:rsid w:val="00F71BCC"/>
    <w:rsid w:val="00F74DE4"/>
    <w:rsid w:val="00F75B1C"/>
    <w:rsid w:val="00F76D19"/>
    <w:rsid w:val="00F77442"/>
    <w:rsid w:val="00F80E87"/>
    <w:rsid w:val="00F84C31"/>
    <w:rsid w:val="00F927E2"/>
    <w:rsid w:val="00FA0C31"/>
    <w:rsid w:val="00FA0F2C"/>
    <w:rsid w:val="00FA14C1"/>
    <w:rsid w:val="00FA3192"/>
    <w:rsid w:val="00FA3948"/>
    <w:rsid w:val="00FB3345"/>
    <w:rsid w:val="00FB378F"/>
    <w:rsid w:val="00FB5048"/>
    <w:rsid w:val="00FB5197"/>
    <w:rsid w:val="00FB770F"/>
    <w:rsid w:val="00FC1AA4"/>
    <w:rsid w:val="00FC7920"/>
    <w:rsid w:val="00FD38C2"/>
    <w:rsid w:val="00FD47C1"/>
    <w:rsid w:val="00FD4DCB"/>
    <w:rsid w:val="00FD5183"/>
    <w:rsid w:val="00FD6262"/>
    <w:rsid w:val="00FE0BCA"/>
    <w:rsid w:val="00FE2BF6"/>
    <w:rsid w:val="00FE30CC"/>
    <w:rsid w:val="00FE6269"/>
    <w:rsid w:val="00FF03BF"/>
    <w:rsid w:val="00FF17C7"/>
    <w:rsid w:val="00FF31F7"/>
    <w:rsid w:val="00FF5BE1"/>
    <w:rsid w:val="00FF6E17"/>
    <w:rsid w:val="00FF74AB"/>
    <w:rsid w:val="00FF7959"/>
    <w:rsid w:val="02DC9D60"/>
    <w:rsid w:val="05171B98"/>
    <w:rsid w:val="051AEBA6"/>
    <w:rsid w:val="0527444D"/>
    <w:rsid w:val="056F4C75"/>
    <w:rsid w:val="06314CDC"/>
    <w:rsid w:val="06398FE8"/>
    <w:rsid w:val="0779553D"/>
    <w:rsid w:val="0915259E"/>
    <w:rsid w:val="092DB683"/>
    <w:rsid w:val="09A01FB2"/>
    <w:rsid w:val="09BBD246"/>
    <w:rsid w:val="09DD0341"/>
    <w:rsid w:val="0A0A7E4C"/>
    <w:rsid w:val="0ABADBC3"/>
    <w:rsid w:val="0C4CC660"/>
    <w:rsid w:val="0DA40574"/>
    <w:rsid w:val="116927B7"/>
    <w:rsid w:val="13922537"/>
    <w:rsid w:val="15077A48"/>
    <w:rsid w:val="168BDA1A"/>
    <w:rsid w:val="1828CC07"/>
    <w:rsid w:val="18E0B8DF"/>
    <w:rsid w:val="194929B3"/>
    <w:rsid w:val="19B7BE12"/>
    <w:rsid w:val="1BBADCBC"/>
    <w:rsid w:val="1BEA13E8"/>
    <w:rsid w:val="1C7AF25C"/>
    <w:rsid w:val="1FBEB64D"/>
    <w:rsid w:val="2064EF7A"/>
    <w:rsid w:val="25B484A9"/>
    <w:rsid w:val="2713455A"/>
    <w:rsid w:val="27836B1F"/>
    <w:rsid w:val="27D9479A"/>
    <w:rsid w:val="27F37D65"/>
    <w:rsid w:val="28254478"/>
    <w:rsid w:val="28903459"/>
    <w:rsid w:val="29DC6411"/>
    <w:rsid w:val="2A819D33"/>
    <w:rsid w:val="2B335696"/>
    <w:rsid w:val="2D283B31"/>
    <w:rsid w:val="317454B3"/>
    <w:rsid w:val="3181374E"/>
    <w:rsid w:val="32A3A351"/>
    <w:rsid w:val="368C244A"/>
    <w:rsid w:val="3690DE4D"/>
    <w:rsid w:val="370C5E1A"/>
    <w:rsid w:val="37805353"/>
    <w:rsid w:val="389E48B7"/>
    <w:rsid w:val="3A037354"/>
    <w:rsid w:val="3D0287F0"/>
    <w:rsid w:val="3D5EB57E"/>
    <w:rsid w:val="3EFE47A2"/>
    <w:rsid w:val="4016EF59"/>
    <w:rsid w:val="409A1803"/>
    <w:rsid w:val="4326C0B0"/>
    <w:rsid w:val="45657F13"/>
    <w:rsid w:val="45893BE1"/>
    <w:rsid w:val="460F8B92"/>
    <w:rsid w:val="4889A5B1"/>
    <w:rsid w:val="492AAE60"/>
    <w:rsid w:val="4B2AD778"/>
    <w:rsid w:val="4C41DC3F"/>
    <w:rsid w:val="4C45AC82"/>
    <w:rsid w:val="4E4822DD"/>
    <w:rsid w:val="4EFB726F"/>
    <w:rsid w:val="50489C5F"/>
    <w:rsid w:val="51C3483F"/>
    <w:rsid w:val="51E1A970"/>
    <w:rsid w:val="522A68B6"/>
    <w:rsid w:val="533722FE"/>
    <w:rsid w:val="537DD7F1"/>
    <w:rsid w:val="54EFC493"/>
    <w:rsid w:val="55726A95"/>
    <w:rsid w:val="576987A5"/>
    <w:rsid w:val="58D0D629"/>
    <w:rsid w:val="593319D7"/>
    <w:rsid w:val="59EC4F56"/>
    <w:rsid w:val="5A53E99B"/>
    <w:rsid w:val="5ADAA3D7"/>
    <w:rsid w:val="5B31A9B4"/>
    <w:rsid w:val="5CC4DCE7"/>
    <w:rsid w:val="5CCD7A15"/>
    <w:rsid w:val="5D4F7C63"/>
    <w:rsid w:val="5DB01B49"/>
    <w:rsid w:val="5F3D391B"/>
    <w:rsid w:val="5F575F01"/>
    <w:rsid w:val="60738F5D"/>
    <w:rsid w:val="6439C838"/>
    <w:rsid w:val="658E7B03"/>
    <w:rsid w:val="65C2781E"/>
    <w:rsid w:val="6759B716"/>
    <w:rsid w:val="6862C8E0"/>
    <w:rsid w:val="6B3C95E9"/>
    <w:rsid w:val="6BF19D4B"/>
    <w:rsid w:val="6D4FDF8F"/>
    <w:rsid w:val="6D9B369C"/>
    <w:rsid w:val="6E5A2EAC"/>
    <w:rsid w:val="6E5D9DC1"/>
    <w:rsid w:val="711B7CE9"/>
    <w:rsid w:val="71B7016A"/>
    <w:rsid w:val="7287CA4F"/>
    <w:rsid w:val="72E6CEAE"/>
    <w:rsid w:val="73B1AFB4"/>
    <w:rsid w:val="769FFAEF"/>
    <w:rsid w:val="78AC6E69"/>
    <w:rsid w:val="79033918"/>
    <w:rsid w:val="799F4C12"/>
    <w:rsid w:val="7A854B18"/>
    <w:rsid w:val="7B0370E2"/>
    <w:rsid w:val="7DAA9586"/>
    <w:rsid w:val="7DF592B8"/>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4D984923"/>
  <w15:docId w15:val="{0B2574B6-E0C0-46AC-965A-21CBCDB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32755"/>
    <w:rPr>
      <w:rFonts w:ascii="Arial" w:hAnsi="Arial"/>
      <w:sz w:val="20"/>
    </w:rPr>
  </w:style>
  <w:style w:type="paragraph" w:styleId="Kop1">
    <w:name w:val="heading 1"/>
    <w:basedOn w:val="Standaard"/>
    <w:next w:val="Standaard"/>
    <w:link w:val="Kop1Char"/>
    <w:uiPriority w:val="9"/>
    <w:qFormat/>
    <w:rsid w:val="00515C6A"/>
    <w:pPr>
      <w:keepNext/>
      <w:spacing w:after="60"/>
      <w:jc w:val="both"/>
      <w:outlineLvl w:val="0"/>
    </w:pPr>
    <w:rPr>
      <w:rFonts w:cs="Arial"/>
      <w:bCs/>
      <w:i/>
      <w:sz w:val="18"/>
      <w:szCs w:val="18"/>
    </w:rPr>
  </w:style>
  <w:style w:type="paragraph" w:styleId="Kop2">
    <w:name w:val="heading 2"/>
    <w:basedOn w:val="Standaard"/>
    <w:next w:val="Standaard"/>
    <w:link w:val="Kop2Char"/>
    <w:uiPriority w:val="9"/>
    <w:unhideWhenUsed/>
    <w:qFormat/>
    <w:rsid w:val="00515C6A"/>
    <w:pPr>
      <w:keepNext/>
      <w:outlineLvl w:val="1"/>
    </w:pPr>
    <w:rPr>
      <w:rFonts w:cs="Arial"/>
      <w:bCs/>
      <w:i/>
      <w:sz w:val="18"/>
      <w:szCs w:val="18"/>
      <w:lang w:val="da-DK"/>
    </w:rPr>
  </w:style>
  <w:style w:type="paragraph" w:styleId="Kop3">
    <w:name w:val="heading 3"/>
    <w:basedOn w:val="Standaard"/>
    <w:next w:val="Standaard"/>
    <w:link w:val="Kop3Char"/>
    <w:uiPriority w:val="9"/>
    <w:qFormat/>
    <w:rsid w:val="00817F63"/>
    <w:pPr>
      <w:keepNext/>
      <w:keepLines/>
      <w:spacing w:before="200"/>
      <w:outlineLvl w:val="2"/>
    </w:pPr>
    <w:rPr>
      <w:rFonts w:asciiTheme="majorHAnsi" w:eastAsiaTheme="majorEastAsia" w:hAnsiTheme="majorHAnsi" w:cstheme="majorBidi"/>
      <w:b/>
      <w:bCs/>
      <w:lang w:val="da-DK"/>
    </w:rPr>
  </w:style>
  <w:style w:type="paragraph" w:styleId="Kop4">
    <w:name w:val="heading 4"/>
    <w:basedOn w:val="Standaard"/>
    <w:next w:val="Standaard"/>
    <w:link w:val="Kop4Char"/>
    <w:uiPriority w:val="9"/>
    <w:unhideWhenUsed/>
    <w:qFormat/>
    <w:rsid w:val="00EF705B"/>
    <w:pPr>
      <w:keepNext/>
      <w:outlineLvl w:val="3"/>
    </w:pPr>
    <w:rPr>
      <w:rFonts w:ascii="Franklin Gothic Book" w:hAnsi="Franklin Gothic Book"/>
      <w:b/>
    </w:rPr>
  </w:style>
  <w:style w:type="paragraph" w:styleId="Kop5">
    <w:name w:val="heading 5"/>
    <w:basedOn w:val="Standaard"/>
    <w:next w:val="Standaard"/>
    <w:link w:val="Kop5Char"/>
    <w:uiPriority w:val="9"/>
    <w:unhideWhenUsed/>
    <w:qFormat/>
    <w:rsid w:val="007B3F23"/>
    <w:pPr>
      <w:keepNext/>
      <w:outlineLvl w:val="4"/>
    </w:pPr>
    <w:rPr>
      <w:rFonts w:asciiTheme="majorHAnsi" w:hAnsiTheme="majorHAnsi"/>
      <w:sz w:val="28"/>
      <w:szCs w:val="28"/>
    </w:rPr>
  </w:style>
  <w:style w:type="paragraph" w:styleId="Kop6">
    <w:name w:val="heading 6"/>
    <w:basedOn w:val="Standaard"/>
    <w:next w:val="Standaard"/>
    <w:link w:val="Kop6Char"/>
    <w:uiPriority w:val="9"/>
    <w:unhideWhenUsed/>
    <w:qFormat/>
    <w:rsid w:val="00BC48F7"/>
    <w:pPr>
      <w:keepNext/>
      <w:outlineLvl w:val="5"/>
    </w:pPr>
    <w:rPr>
      <w:rFonts w:asciiTheme="majorHAnsi" w:hAnsiTheme="majorHAnsi"/>
      <w:sz w:val="40"/>
      <w:szCs w:val="40"/>
    </w:rPr>
  </w:style>
  <w:style w:type="paragraph" w:styleId="Kop7">
    <w:name w:val="heading 7"/>
    <w:basedOn w:val="Standaard"/>
    <w:next w:val="Standaard"/>
    <w:link w:val="Kop7Char"/>
    <w:uiPriority w:val="9"/>
    <w:unhideWhenUsed/>
    <w:qFormat/>
    <w:rsid w:val="00782F65"/>
    <w:pPr>
      <w:keepNext/>
      <w:spacing w:before="60" w:after="60"/>
      <w:outlineLvl w:val="6"/>
    </w:pPr>
    <w:rPr>
      <w:rFonts w:ascii="Franklin Gothic Book" w:hAnsi="Franklin Gothic Book"/>
      <w:b/>
      <w:i/>
      <w:sz w:val="18"/>
      <w:szCs w:val="18"/>
    </w:rPr>
  </w:style>
  <w:style w:type="paragraph" w:styleId="Kop8">
    <w:name w:val="heading 8"/>
    <w:basedOn w:val="Standaard"/>
    <w:next w:val="Standaard"/>
    <w:link w:val="Kop8Char"/>
    <w:uiPriority w:val="9"/>
    <w:unhideWhenUsed/>
    <w:qFormat/>
    <w:rsid w:val="002E24BA"/>
    <w:pPr>
      <w:keepNext/>
      <w:spacing w:before="60" w:after="60"/>
      <w:jc w:val="right"/>
      <w:outlineLvl w:val="7"/>
    </w:pPr>
    <w:rPr>
      <w:rFonts w:ascii="Franklin Gothic Book" w:hAnsi="Franklin Gothic Book"/>
      <w:i/>
      <w:sz w:val="18"/>
      <w:szCs w:val="18"/>
    </w:rPr>
  </w:style>
  <w:style w:type="paragraph" w:styleId="Kop9">
    <w:name w:val="heading 9"/>
    <w:basedOn w:val="Standaard"/>
    <w:next w:val="Standaard"/>
    <w:link w:val="Kop9Char"/>
    <w:uiPriority w:val="9"/>
    <w:unhideWhenUsed/>
    <w:qFormat/>
    <w:rsid w:val="00920934"/>
    <w:pPr>
      <w:keepNext/>
      <w:jc w:val="both"/>
      <w:outlineLvl w:val="8"/>
    </w:pPr>
    <w:rPr>
      <w:rFonts w:ascii="Franklin Gothic Book" w:hAnsi="Franklin Gothic Book"/>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unhideWhenUsed/>
    <w:rsid w:val="00352DD1"/>
    <w:rPr>
      <w:rFonts w:ascii="Segoe UI" w:hAnsi="Segoe UI" w:cs="Segoe UI"/>
      <w:sz w:val="18"/>
      <w:szCs w:val="18"/>
    </w:rPr>
  </w:style>
  <w:style w:type="character" w:customStyle="1" w:styleId="BallontekstChar">
    <w:name w:val="Ballontekst Char"/>
    <w:basedOn w:val="Standaardalinea-lettertype"/>
    <w:link w:val="Ballontekst"/>
    <w:uiPriority w:val="99"/>
    <w:rsid w:val="00352DD1"/>
    <w:rPr>
      <w:rFonts w:ascii="Segoe UI" w:hAnsi="Segoe UI" w:cs="Segoe UI"/>
      <w:sz w:val="18"/>
      <w:szCs w:val="18"/>
      <w:lang w:val="sl-SI"/>
    </w:rPr>
  </w:style>
  <w:style w:type="character" w:styleId="Verwijzingopmerking">
    <w:name w:val="annotation reference"/>
    <w:semiHidden/>
    <w:rsid w:val="00352DD1"/>
    <w:rPr>
      <w:sz w:val="16"/>
      <w:szCs w:val="16"/>
    </w:rPr>
  </w:style>
  <w:style w:type="paragraph" w:styleId="Tekstopmerking">
    <w:name w:val="annotation text"/>
    <w:basedOn w:val="Standaard"/>
    <w:link w:val="TekstopmerkingChar"/>
    <w:rsid w:val="00352DD1"/>
    <w:pPr>
      <w:spacing w:after="200"/>
    </w:pPr>
    <w:rPr>
      <w:rFonts w:ascii="Trebuchet MS" w:eastAsia="Times New Roman" w:hAnsi="Trebuchet MS" w:cs="Times New Roman"/>
      <w:szCs w:val="20"/>
      <w:lang w:eastAsia="x-none"/>
    </w:rPr>
  </w:style>
  <w:style w:type="character" w:customStyle="1" w:styleId="TekstopmerkingChar">
    <w:name w:val="Tekst opmerking Char"/>
    <w:basedOn w:val="Standaardalinea-lettertype"/>
    <w:link w:val="Tekstopmerking"/>
    <w:rsid w:val="00352DD1"/>
    <w:rPr>
      <w:rFonts w:ascii="Trebuchet MS" w:eastAsia="Times New Roman" w:hAnsi="Trebuchet MS" w:cs="Times New Roman"/>
      <w:sz w:val="20"/>
      <w:szCs w:val="20"/>
      <w:lang w:eastAsia="x-none"/>
    </w:rPr>
  </w:style>
  <w:style w:type="paragraph" w:styleId="Lijstalinea">
    <w:name w:val="List Paragraph"/>
    <w:aliases w:val="2 heading"/>
    <w:basedOn w:val="Standaard"/>
    <w:link w:val="LijstalineaChar"/>
    <w:uiPriority w:val="34"/>
    <w:qFormat/>
    <w:rsid w:val="00352DD1"/>
    <w:pPr>
      <w:ind w:left="720"/>
      <w:contextualSpacing/>
    </w:pPr>
  </w:style>
  <w:style w:type="character" w:styleId="Voetnootmarkering">
    <w:name w:val="footnote reference"/>
    <w:semiHidden/>
    <w:rsid w:val="00066A44"/>
    <w:rPr>
      <w:vertAlign w:val="superscript"/>
    </w:rPr>
  </w:style>
  <w:style w:type="paragraph" w:styleId="Voetnoottekst">
    <w:name w:val="footnote text"/>
    <w:basedOn w:val="Standaard"/>
    <w:link w:val="VoetnoottekstChar"/>
    <w:semiHidden/>
    <w:rsid w:val="00066A44"/>
    <w:pPr>
      <w:spacing w:after="200"/>
    </w:pPr>
    <w:rPr>
      <w:rFonts w:ascii="Times" w:eastAsia="Cambria" w:hAnsi="Times" w:cs="Times New Roman"/>
      <w:szCs w:val="20"/>
      <w:lang w:val="de-DE" w:eastAsia="de-DE"/>
    </w:rPr>
  </w:style>
  <w:style w:type="character" w:customStyle="1" w:styleId="VoetnoottekstChar">
    <w:name w:val="Voetnoottekst Char"/>
    <w:basedOn w:val="Standaardalinea-lettertype"/>
    <w:link w:val="Voetnoottekst"/>
    <w:semiHidden/>
    <w:rsid w:val="00066A44"/>
    <w:rPr>
      <w:rFonts w:ascii="Times" w:eastAsia="Cambria" w:hAnsi="Times" w:cs="Times New Roman"/>
      <w:sz w:val="20"/>
      <w:szCs w:val="20"/>
      <w:lang w:val="de-DE" w:eastAsia="de-DE"/>
    </w:rPr>
  </w:style>
  <w:style w:type="table" w:styleId="Tabelraster">
    <w:name w:val="Table Grid"/>
    <w:basedOn w:val="Standaardtabel"/>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Standaard"/>
    <w:autoRedefine/>
    <w:qFormat/>
    <w:rsid w:val="00B0068E"/>
    <w:pPr>
      <w:numPr>
        <w:numId w:val="3"/>
      </w:numPr>
      <w:spacing w:line="260" w:lineRule="exact"/>
    </w:pPr>
    <w:rPr>
      <w:rFonts w:eastAsia="Times New Roman" w:cs="Times New Roman"/>
      <w:color w:val="FF0000"/>
      <w:sz w:val="21"/>
      <w:szCs w:val="21"/>
    </w:rPr>
  </w:style>
  <w:style w:type="paragraph" w:styleId="Koptekst">
    <w:name w:val="header"/>
    <w:basedOn w:val="Standaard"/>
    <w:link w:val="KoptekstChar"/>
    <w:uiPriority w:val="99"/>
    <w:unhideWhenUsed/>
    <w:rsid w:val="000518AA"/>
    <w:pPr>
      <w:tabs>
        <w:tab w:val="center" w:pos="4513"/>
        <w:tab w:val="right" w:pos="9026"/>
      </w:tabs>
    </w:pPr>
  </w:style>
  <w:style w:type="character" w:customStyle="1" w:styleId="KoptekstChar">
    <w:name w:val="Koptekst Char"/>
    <w:basedOn w:val="Standaardalinea-lettertype"/>
    <w:link w:val="Koptekst"/>
    <w:uiPriority w:val="99"/>
    <w:rsid w:val="000518AA"/>
  </w:style>
  <w:style w:type="paragraph" w:styleId="Voettekst">
    <w:name w:val="footer"/>
    <w:basedOn w:val="Standaard"/>
    <w:link w:val="VoettekstChar"/>
    <w:uiPriority w:val="99"/>
    <w:unhideWhenUsed/>
    <w:rsid w:val="000518AA"/>
    <w:pPr>
      <w:tabs>
        <w:tab w:val="center" w:pos="4513"/>
        <w:tab w:val="right" w:pos="9026"/>
      </w:tabs>
    </w:pPr>
  </w:style>
  <w:style w:type="character" w:customStyle="1" w:styleId="VoettekstChar">
    <w:name w:val="Voettekst Char"/>
    <w:basedOn w:val="Standaardalinea-lettertype"/>
    <w:link w:val="Voettekst"/>
    <w:uiPriority w:val="99"/>
    <w:rsid w:val="000518AA"/>
  </w:style>
  <w:style w:type="character" w:customStyle="1" w:styleId="Kop1Char">
    <w:name w:val="Kop 1 Char"/>
    <w:basedOn w:val="Standaardalinea-lettertype"/>
    <w:link w:val="Kop1"/>
    <w:uiPriority w:val="9"/>
    <w:rsid w:val="00515C6A"/>
    <w:rPr>
      <w:rFonts w:cs="Arial"/>
      <w:bCs/>
      <w:i/>
      <w:sz w:val="18"/>
      <w:szCs w:val="18"/>
    </w:rPr>
  </w:style>
  <w:style w:type="character" w:customStyle="1" w:styleId="Kop2Char">
    <w:name w:val="Kop 2 Char"/>
    <w:basedOn w:val="Standaardalinea-lettertype"/>
    <w:link w:val="Kop2"/>
    <w:uiPriority w:val="9"/>
    <w:rsid w:val="00515C6A"/>
    <w:rPr>
      <w:rFonts w:cs="Arial"/>
      <w:bCs/>
      <w:i/>
      <w:sz w:val="18"/>
      <w:szCs w:val="18"/>
      <w:lang w:val="da-DK"/>
    </w:rPr>
  </w:style>
  <w:style w:type="character" w:customStyle="1" w:styleId="Kop4Char">
    <w:name w:val="Kop 4 Char"/>
    <w:basedOn w:val="Standaardalinea-lettertype"/>
    <w:link w:val="Kop4"/>
    <w:uiPriority w:val="9"/>
    <w:rsid w:val="00EF705B"/>
    <w:rPr>
      <w:rFonts w:ascii="Franklin Gothic Book" w:hAnsi="Franklin Gothic Book"/>
      <w:b/>
    </w:rPr>
  </w:style>
  <w:style w:type="paragraph" w:styleId="Plattetekst">
    <w:name w:val="Body Text"/>
    <w:basedOn w:val="Standaard"/>
    <w:link w:val="PlattetekstChar"/>
    <w:uiPriority w:val="99"/>
    <w:unhideWhenUsed/>
    <w:rsid w:val="00CB5CBE"/>
    <w:rPr>
      <w:rFonts w:ascii="Franklin Gothic Book" w:hAnsi="Franklin Gothic Book"/>
      <w:color w:val="FF0000"/>
    </w:rPr>
  </w:style>
  <w:style w:type="character" w:customStyle="1" w:styleId="PlattetekstChar">
    <w:name w:val="Platte tekst Char"/>
    <w:basedOn w:val="Standaardalinea-lettertype"/>
    <w:link w:val="Plattetekst"/>
    <w:uiPriority w:val="99"/>
    <w:rsid w:val="00CB5CBE"/>
    <w:rPr>
      <w:rFonts w:ascii="Franklin Gothic Book" w:hAnsi="Franklin Gothic Book"/>
      <w:color w:val="FF0000"/>
    </w:rPr>
  </w:style>
  <w:style w:type="paragraph" w:styleId="Onderwerpvanopmerking">
    <w:name w:val="annotation subject"/>
    <w:basedOn w:val="Tekstopmerking"/>
    <w:next w:val="Tekstopmerking"/>
    <w:link w:val="Onderwerpvanopmerking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157460"/>
    <w:rPr>
      <w:rFonts w:ascii="Trebuchet MS" w:eastAsia="Times New Roman" w:hAnsi="Trebuchet MS" w:cs="Times New Roman"/>
      <w:b/>
      <w:bCs/>
      <w:sz w:val="20"/>
      <w:szCs w:val="20"/>
      <w:lang w:eastAsia="x-none"/>
    </w:rPr>
  </w:style>
  <w:style w:type="character" w:customStyle="1" w:styleId="Kop5Char">
    <w:name w:val="Kop 5 Char"/>
    <w:basedOn w:val="Standaardalinea-lettertype"/>
    <w:link w:val="Kop5"/>
    <w:uiPriority w:val="9"/>
    <w:rsid w:val="007B3F23"/>
    <w:rPr>
      <w:rFonts w:asciiTheme="majorHAnsi" w:hAnsiTheme="majorHAnsi"/>
      <w:sz w:val="28"/>
      <w:szCs w:val="28"/>
    </w:rPr>
  </w:style>
  <w:style w:type="character" w:customStyle="1" w:styleId="Kop6Char">
    <w:name w:val="Kop 6 Char"/>
    <w:basedOn w:val="Standaardalinea-lettertype"/>
    <w:link w:val="Kop6"/>
    <w:uiPriority w:val="9"/>
    <w:rsid w:val="00BC48F7"/>
    <w:rPr>
      <w:rFonts w:asciiTheme="majorHAnsi" w:hAnsiTheme="majorHAnsi"/>
      <w:sz w:val="40"/>
      <w:szCs w:val="40"/>
    </w:rPr>
  </w:style>
  <w:style w:type="paragraph" w:styleId="Plattetekst2">
    <w:name w:val="Body Text 2"/>
    <w:basedOn w:val="Standaard"/>
    <w:link w:val="Plattetekst2Char"/>
    <w:uiPriority w:val="99"/>
    <w:unhideWhenUsed/>
    <w:rsid w:val="002E159B"/>
    <w:pPr>
      <w:tabs>
        <w:tab w:val="left" w:pos="0"/>
      </w:tabs>
      <w:spacing w:before="120" w:after="120" w:line="276" w:lineRule="auto"/>
      <w:ind w:right="339"/>
      <w:jc w:val="both"/>
    </w:pPr>
    <w:rPr>
      <w:rFonts w:eastAsia="Times New Roman" w:cs="Arial"/>
      <w:lang w:val="en-US"/>
    </w:rPr>
  </w:style>
  <w:style w:type="character" w:customStyle="1" w:styleId="Plattetekst2Char">
    <w:name w:val="Platte tekst 2 Char"/>
    <w:basedOn w:val="Standaardalinea-lettertype"/>
    <w:link w:val="Plattetekst2"/>
    <w:uiPriority w:val="99"/>
    <w:rsid w:val="002E159B"/>
    <w:rPr>
      <w:rFonts w:eastAsia="Times New Roman" w:cs="Arial"/>
      <w:lang w:val="en-US"/>
    </w:rPr>
  </w:style>
  <w:style w:type="character" w:customStyle="1" w:styleId="Kop7Char">
    <w:name w:val="Kop 7 Char"/>
    <w:basedOn w:val="Standaardalinea-lettertype"/>
    <w:link w:val="Kop7"/>
    <w:uiPriority w:val="9"/>
    <w:rsid w:val="00782F65"/>
    <w:rPr>
      <w:rFonts w:ascii="Franklin Gothic Book" w:hAnsi="Franklin Gothic Book"/>
      <w:b/>
      <w:i/>
      <w:sz w:val="18"/>
      <w:szCs w:val="18"/>
    </w:rPr>
  </w:style>
  <w:style w:type="character" w:customStyle="1" w:styleId="Kop8Char">
    <w:name w:val="Kop 8 Char"/>
    <w:basedOn w:val="Standaardalinea-lettertype"/>
    <w:link w:val="Kop8"/>
    <w:uiPriority w:val="9"/>
    <w:rsid w:val="002E24BA"/>
    <w:rPr>
      <w:rFonts w:ascii="Franklin Gothic Book" w:hAnsi="Franklin Gothic Book"/>
      <w:i/>
      <w:sz w:val="18"/>
      <w:szCs w:val="18"/>
    </w:rPr>
  </w:style>
  <w:style w:type="paragraph" w:styleId="Plattetekst3">
    <w:name w:val="Body Text 3"/>
    <w:basedOn w:val="Standaard"/>
    <w:link w:val="Plattetekst3Char"/>
    <w:uiPriority w:val="99"/>
    <w:unhideWhenUsed/>
    <w:rsid w:val="00012C78"/>
    <w:pPr>
      <w:jc w:val="both"/>
    </w:pPr>
    <w:rPr>
      <w:rFonts w:cstheme="minorHAnsi"/>
      <w:color w:val="000000" w:themeColor="text1"/>
    </w:rPr>
  </w:style>
  <w:style w:type="character" w:customStyle="1" w:styleId="Plattetekst3Char">
    <w:name w:val="Platte tekst 3 Char"/>
    <w:basedOn w:val="Standaardalinea-lettertype"/>
    <w:link w:val="Plattetekst3"/>
    <w:uiPriority w:val="99"/>
    <w:rsid w:val="00012C78"/>
    <w:rPr>
      <w:rFonts w:cstheme="minorHAnsi"/>
      <w:color w:val="000000" w:themeColor="text1"/>
    </w:rPr>
  </w:style>
  <w:style w:type="paragraph" w:styleId="Plattetekstinspringen">
    <w:name w:val="Body Text Indent"/>
    <w:basedOn w:val="Standaard"/>
    <w:link w:val="PlattetekstinspringenChar"/>
    <w:uiPriority w:val="99"/>
    <w:unhideWhenUsed/>
    <w:rsid w:val="006B347F"/>
    <w:pPr>
      <w:tabs>
        <w:tab w:val="left" w:pos="284"/>
      </w:tabs>
      <w:spacing w:after="120" w:line="269" w:lineRule="auto"/>
      <w:ind w:left="567" w:hanging="567"/>
      <w:jc w:val="both"/>
    </w:pPr>
  </w:style>
  <w:style w:type="character" w:customStyle="1" w:styleId="PlattetekstinspringenChar">
    <w:name w:val="Platte tekst inspringen Char"/>
    <w:basedOn w:val="Standaardalinea-lettertype"/>
    <w:link w:val="Plattetekstinspringen"/>
    <w:uiPriority w:val="99"/>
    <w:rsid w:val="006B347F"/>
  </w:style>
  <w:style w:type="paragraph" w:styleId="Plattetekstinspringen2">
    <w:name w:val="Body Text Indent 2"/>
    <w:basedOn w:val="Standaard"/>
    <w:link w:val="Plattetekstinspringen2Char"/>
    <w:uiPriority w:val="99"/>
    <w:unhideWhenUsed/>
    <w:rsid w:val="004962EA"/>
    <w:pPr>
      <w:ind w:left="720"/>
      <w:jc w:val="both"/>
    </w:pPr>
  </w:style>
  <w:style w:type="character" w:customStyle="1" w:styleId="Plattetekstinspringen2Char">
    <w:name w:val="Platte tekst inspringen 2 Char"/>
    <w:basedOn w:val="Standaardalinea-lettertype"/>
    <w:link w:val="Plattetekstinspringen2"/>
    <w:uiPriority w:val="99"/>
    <w:rsid w:val="004962EA"/>
  </w:style>
  <w:style w:type="paragraph" w:styleId="Kopvaninhoudsopgave">
    <w:name w:val="TOC Heading"/>
    <w:basedOn w:val="Kop1"/>
    <w:next w:val="Standaard"/>
    <w:uiPriority w:val="39"/>
    <w:unhideWhenUsed/>
    <w:qFormat/>
    <w:rsid w:val="00920934"/>
    <w:pPr>
      <w:keepLines/>
      <w:spacing w:before="240" w:after="0" w:line="259" w:lineRule="auto"/>
      <w:jc w:val="left"/>
      <w:outlineLvl w:val="9"/>
    </w:pPr>
    <w:rPr>
      <w:rFonts w:asciiTheme="majorHAnsi" w:eastAsiaTheme="majorEastAsia" w:hAnsiTheme="majorHAnsi" w:cstheme="majorBidi"/>
      <w:bCs w:val="0"/>
      <w:i w:val="0"/>
      <w:color w:val="2F5496" w:themeColor="accent1" w:themeShade="BF"/>
      <w:sz w:val="32"/>
      <w:szCs w:val="32"/>
      <w:lang w:val="da-DK" w:eastAsia="da-DK"/>
    </w:rPr>
  </w:style>
  <w:style w:type="paragraph" w:styleId="Inhopg2">
    <w:name w:val="toc 2"/>
    <w:basedOn w:val="Standaard"/>
    <w:next w:val="Standaard"/>
    <w:autoRedefine/>
    <w:uiPriority w:val="39"/>
    <w:unhideWhenUsed/>
    <w:rsid w:val="00920934"/>
    <w:pPr>
      <w:spacing w:after="100" w:line="259" w:lineRule="auto"/>
      <w:ind w:left="220"/>
    </w:pPr>
    <w:rPr>
      <w:rFonts w:eastAsiaTheme="minorEastAsia" w:cs="Times New Roman"/>
      <w:lang w:val="da-DK" w:eastAsia="da-DK"/>
    </w:rPr>
  </w:style>
  <w:style w:type="paragraph" w:styleId="Inhopg1">
    <w:name w:val="toc 1"/>
    <w:basedOn w:val="Standaard"/>
    <w:next w:val="Standaard"/>
    <w:autoRedefine/>
    <w:uiPriority w:val="39"/>
    <w:unhideWhenUsed/>
    <w:rsid w:val="00920934"/>
    <w:pPr>
      <w:spacing w:after="100" w:line="259" w:lineRule="auto"/>
    </w:pPr>
    <w:rPr>
      <w:rFonts w:eastAsiaTheme="minorEastAsia" w:cs="Times New Roman"/>
      <w:lang w:val="da-DK" w:eastAsia="da-DK"/>
    </w:rPr>
  </w:style>
  <w:style w:type="paragraph" w:styleId="Inhopg3">
    <w:name w:val="toc 3"/>
    <w:basedOn w:val="Standaard"/>
    <w:next w:val="Standaard"/>
    <w:autoRedefine/>
    <w:uiPriority w:val="39"/>
    <w:unhideWhenUsed/>
    <w:rsid w:val="00920934"/>
    <w:pPr>
      <w:spacing w:after="100" w:line="259" w:lineRule="auto"/>
      <w:ind w:left="440"/>
    </w:pPr>
    <w:rPr>
      <w:rFonts w:eastAsiaTheme="minorEastAsia" w:cs="Times New Roman"/>
      <w:lang w:val="da-DK" w:eastAsia="da-DK"/>
    </w:rPr>
  </w:style>
  <w:style w:type="character" w:customStyle="1" w:styleId="Kop9Char">
    <w:name w:val="Kop 9 Char"/>
    <w:basedOn w:val="Standaardalinea-lettertype"/>
    <w:link w:val="Kop9"/>
    <w:uiPriority w:val="9"/>
    <w:rsid w:val="00920934"/>
    <w:rPr>
      <w:rFonts w:ascii="Franklin Gothic Book" w:hAnsi="Franklin Gothic Book"/>
      <w:i/>
    </w:rPr>
  </w:style>
  <w:style w:type="character" w:customStyle="1" w:styleId="LijstalineaChar">
    <w:name w:val="Lijstalinea Char"/>
    <w:aliases w:val="2 heading Char"/>
    <w:link w:val="Lijstalinea"/>
    <w:rsid w:val="00017375"/>
  </w:style>
  <w:style w:type="paragraph" w:styleId="Geenafstand">
    <w:name w:val="No Spacing"/>
    <w:uiPriority w:val="1"/>
    <w:qFormat/>
    <w:rsid w:val="003E5190"/>
  </w:style>
  <w:style w:type="paragraph" w:styleId="Revisie">
    <w:name w:val="Revision"/>
    <w:hidden/>
    <w:uiPriority w:val="99"/>
    <w:semiHidden/>
    <w:rsid w:val="00137E51"/>
  </w:style>
  <w:style w:type="character" w:styleId="Tekstvantijdelijkeaanduiding">
    <w:name w:val="Placeholder Text"/>
    <w:basedOn w:val="Standaardalinea-lettertype"/>
    <w:uiPriority w:val="99"/>
    <w:semiHidden/>
    <w:rsid w:val="00F60E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27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a4deed-83ab-439f-a869-2286935bab3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CDCB229E21574586784CB301C8DD0A" ma:contentTypeVersion="10" ma:contentTypeDescription="Een nieuw document maken." ma:contentTypeScope="" ma:versionID="7091ac4171b72cf4915b4f892526a266">
  <xsd:schema xmlns:xsd="http://www.w3.org/2001/XMLSchema" xmlns:xs="http://www.w3.org/2001/XMLSchema" xmlns:p="http://schemas.microsoft.com/office/2006/metadata/properties" xmlns:ns2="12a4deed-83ab-439f-a869-2286935bab34" targetNamespace="http://schemas.microsoft.com/office/2006/metadata/properties" ma:root="true" ma:fieldsID="e0fd53b77197d0ac67ac6fef6b22a0ec" ns2:_="">
    <xsd:import namespace="12a4deed-83ab-439f-a869-2286935bab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deed-83ab-439f-a869-2286935ba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8d5b7d9b-e180-4195-91f8-883dac7ab70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485E6-AFB1-43D9-8172-0A753E823BAD}">
  <ds:schemaRefs>
    <ds:schemaRef ds:uri="http://schemas.microsoft.com/sharepoint/v3/contenttype/forms"/>
  </ds:schemaRefs>
</ds:datastoreItem>
</file>

<file path=customXml/itemProps2.xml><?xml version="1.0" encoding="utf-8"?>
<ds:datastoreItem xmlns:ds="http://schemas.openxmlformats.org/officeDocument/2006/customXml" ds:itemID="{11A00412-C8AD-459D-B626-63812ECFC7D4}">
  <ds:schemaRefs>
    <ds:schemaRef ds:uri="12a4deed-83ab-439f-a869-2286935bab34"/>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4C15CCB-3F6B-47BF-B563-D30E6B98F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4deed-83ab-439f-a869-2286935ba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43DB88-DE8E-40AC-970E-DB9E7B719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3599</Words>
  <Characters>19798</Characters>
  <Application>Microsoft Office Word</Application>
  <DocSecurity>0</DocSecurity>
  <Lines>164</Lines>
  <Paragraphs>46</Paragraphs>
  <ScaleCrop>false</ScaleCrop>
  <HeadingPairs>
    <vt:vector size="2" baseType="variant">
      <vt:variant>
        <vt:lpstr>Titel</vt:lpstr>
      </vt:variant>
      <vt:variant>
        <vt:i4>1</vt:i4>
      </vt:variant>
    </vt:vector>
  </HeadingPairs>
  <TitlesOfParts>
    <vt:vector size="1" baseType="lpstr">
      <vt:lpstr/>
    </vt:vector>
  </TitlesOfParts>
  <Company>Region Midtjylland</Company>
  <LinksUpToDate>false</LinksUpToDate>
  <CharactersWithSpaces>23351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Frumen</dc:creator>
  <cp:lastModifiedBy>Coenegrachts, Karen</cp:lastModifiedBy>
  <cp:revision>2</cp:revision>
  <cp:lastPrinted>2023-06-01T07:22:00Z</cp:lastPrinted>
  <dcterms:created xsi:type="dcterms:W3CDTF">2024-11-18T13:37:00Z</dcterms:created>
  <dcterms:modified xsi:type="dcterms:W3CDTF">2024-11-18T13:37:00Z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0x0101000FCDCB229E21574586784CB301C8DD0A</vt:lpwstr>
  </property>
</Properties>
</file>